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C6EB" w14:textId="77777777" w:rsidR="001F378E" w:rsidRPr="001406CD" w:rsidRDefault="00DE3928" w:rsidP="00DE3928">
      <w:pPr>
        <w:autoSpaceDE w:val="0"/>
        <w:autoSpaceDN w:val="0"/>
        <w:adjustRightInd w:val="0"/>
        <w:spacing w:after="0" w:line="240" w:lineRule="auto"/>
        <w:textAlignment w:val="center"/>
        <w:rPr>
          <w:rFonts w:ascii="Source Sans Pro" w:hAnsi="Source Sans Pro" w:cs="Source Sans Pro"/>
          <w:color w:val="8FB43D"/>
          <w:sz w:val="18"/>
          <w:szCs w:val="18"/>
          <w:lang w:val="en-US"/>
        </w:rPr>
      </w:pPr>
      <w:bookmarkStart w:id="0" w:name="_top"/>
      <w:bookmarkEnd w:id="0"/>
      <w:r w:rsidRPr="001406CD">
        <w:rPr>
          <w:rFonts w:ascii="Source Sans Pro" w:hAnsi="Source Sans Pro" w:cs="Source Sans Pro"/>
          <w:color w:val="8FB43D"/>
          <w:sz w:val="18"/>
          <w:szCs w:val="18"/>
          <w:lang w:val="en-US"/>
        </w:rPr>
        <w:t>POLICY TITLE:</w:t>
      </w:r>
    </w:p>
    <w:p w14:paraId="72511370" w14:textId="77777777" w:rsidR="002D0EE3" w:rsidRDefault="00405DC5" w:rsidP="001406CD">
      <w:pPr>
        <w:pStyle w:val="PolicyName"/>
        <w:pBdr>
          <w:bottom w:val="single" w:sz="24" w:space="1" w:color="8FB43D"/>
        </w:pBdr>
      </w:pPr>
      <w:r>
        <w:t>Procurement</w:t>
      </w:r>
    </w:p>
    <w:p w14:paraId="2B63A973" w14:textId="1A004AC9" w:rsidR="001F378E" w:rsidRDefault="001F378E" w:rsidP="0001491F">
      <w:pPr>
        <w:pStyle w:val="Subhead"/>
      </w:pPr>
      <w:r w:rsidRPr="001F378E">
        <w:t>POLICY</w:t>
      </w:r>
    </w:p>
    <w:p w14:paraId="63682928" w14:textId="0711F267" w:rsidR="008979C3" w:rsidRDefault="008979C3" w:rsidP="00B17CCF">
      <w:pPr>
        <w:pStyle w:val="BodyL1"/>
      </w:pPr>
      <w:r>
        <w:t>Goods an</w:t>
      </w:r>
      <w:r w:rsidR="00C71571">
        <w:t>d services for Surrey Place</w:t>
      </w:r>
      <w:r>
        <w:t xml:space="preserve"> </w:t>
      </w:r>
      <w:r w:rsidR="00C71571">
        <w:t xml:space="preserve">(SP) </w:t>
      </w:r>
      <w:r>
        <w:t>must be properly acquired at the best value and in a timely and orderly manner.</w:t>
      </w:r>
    </w:p>
    <w:p w14:paraId="2DFFDD4B" w14:textId="77777777" w:rsidR="008979C3" w:rsidRDefault="008979C3" w:rsidP="00B17CCF">
      <w:pPr>
        <w:pStyle w:val="BodyL1"/>
      </w:pPr>
      <w:r>
        <w:t>All expenditure or commitments for expenditure for goods and services whether of an operating or capital nature are governed by and are to be made in accordance with this policy.</w:t>
      </w:r>
    </w:p>
    <w:p w14:paraId="4BD94017" w14:textId="5E558572" w:rsidR="008979C3" w:rsidRPr="00405DC5" w:rsidRDefault="008979C3" w:rsidP="00B17CCF">
      <w:pPr>
        <w:pStyle w:val="BodyL1"/>
      </w:pPr>
      <w:r>
        <w:rPr>
          <w:lang w:val="en-US"/>
        </w:rPr>
        <w:t xml:space="preserve">The </w:t>
      </w:r>
      <w:r w:rsidRPr="00401653">
        <w:rPr>
          <w:lang w:val="en-US"/>
        </w:rPr>
        <w:t>policy and its associated procedures</w:t>
      </w:r>
      <w:r>
        <w:rPr>
          <w:lang w:val="en-US"/>
        </w:rPr>
        <w:t xml:space="preserve"> set out standardized rules for competitive and non-competitive procurement and contract awarding. The rules balance numerous objectives, including accountability, transparency, risk management, value for money and ultimately, </w:t>
      </w:r>
      <w:proofErr w:type="gramStart"/>
      <w:r>
        <w:rPr>
          <w:lang w:val="en-US"/>
        </w:rPr>
        <w:t>effective</w:t>
      </w:r>
      <w:proofErr w:type="gramEnd"/>
      <w:r>
        <w:rPr>
          <w:lang w:val="en-US"/>
        </w:rPr>
        <w:t xml:space="preserve"> and high-quality service delivery. </w:t>
      </w:r>
    </w:p>
    <w:p w14:paraId="1841D1B8" w14:textId="56143CFE" w:rsidR="008979C3" w:rsidRPr="001F378E" w:rsidRDefault="008979C3" w:rsidP="00B17CCF">
      <w:pPr>
        <w:pStyle w:val="BodyL1"/>
      </w:pPr>
      <w:r>
        <w:rPr>
          <w:lang w:val="en-US"/>
        </w:rPr>
        <w:t xml:space="preserve">SP complies with the requirements of the Management Board of Cabinet’s Broader Public Sector Procurement Directive, 2011 and the Procurement Code of Ethics. </w:t>
      </w:r>
    </w:p>
    <w:p w14:paraId="630F987F" w14:textId="77777777" w:rsidR="001F378E" w:rsidRPr="001F378E" w:rsidRDefault="001F378E" w:rsidP="00C153F9">
      <w:pPr>
        <w:pStyle w:val="Subhead"/>
      </w:pPr>
      <w:r w:rsidRPr="001F378E">
        <w:t>PURPOSE</w:t>
      </w:r>
    </w:p>
    <w:p w14:paraId="44DB12AB" w14:textId="77777777" w:rsidR="008979C3" w:rsidRDefault="008979C3" w:rsidP="00B17CCF">
      <w:pPr>
        <w:pStyle w:val="BodyL1"/>
        <w:rPr>
          <w:lang w:val="en-US"/>
        </w:rPr>
      </w:pPr>
      <w:r w:rsidRPr="001F378E">
        <w:rPr>
          <w:lang w:val="en-US"/>
        </w:rPr>
        <w:t xml:space="preserve">The purpose of this Statement of Policy and Procedure is to </w:t>
      </w:r>
      <w:r>
        <w:rPr>
          <w:lang w:val="en-US"/>
        </w:rPr>
        <w:t xml:space="preserve">support the vision, </w:t>
      </w:r>
      <w:proofErr w:type="gramStart"/>
      <w:r>
        <w:rPr>
          <w:lang w:val="en-US"/>
        </w:rPr>
        <w:t>mission</w:t>
      </w:r>
      <w:proofErr w:type="gramEnd"/>
      <w:r>
        <w:rPr>
          <w:lang w:val="en-US"/>
        </w:rPr>
        <w:t xml:space="preserve"> and operational activities of SP with respect to the procurement of high quality, accessible goods and services:</w:t>
      </w:r>
    </w:p>
    <w:p w14:paraId="2367F37A" w14:textId="77777777" w:rsidR="008979C3" w:rsidRDefault="008979C3" w:rsidP="008979C3">
      <w:pPr>
        <w:pStyle w:val="BodyAL2"/>
      </w:pPr>
      <w:r>
        <w:t xml:space="preserve">At the best value through a process that is fair, open, consistent, transparent and accessible to qualified </w:t>
      </w:r>
      <w:proofErr w:type="gramStart"/>
      <w:r>
        <w:t>vendors;</w:t>
      </w:r>
      <w:proofErr w:type="gramEnd"/>
      <w:r>
        <w:t xml:space="preserve"> </w:t>
      </w:r>
    </w:p>
    <w:p w14:paraId="65F4627D" w14:textId="77777777" w:rsidR="008979C3" w:rsidRDefault="008979C3" w:rsidP="008979C3">
      <w:pPr>
        <w:pStyle w:val="BodyAL2"/>
      </w:pPr>
      <w:r>
        <w:t xml:space="preserve">From responsible environmentally conscious suppliers through a process that promotes equitable and ethical business practices and vendor </w:t>
      </w:r>
      <w:proofErr w:type="gramStart"/>
      <w:r>
        <w:t>relationships;</w:t>
      </w:r>
      <w:proofErr w:type="gramEnd"/>
    </w:p>
    <w:p w14:paraId="6B734713" w14:textId="77777777" w:rsidR="008979C3" w:rsidRDefault="008979C3" w:rsidP="008979C3">
      <w:pPr>
        <w:pStyle w:val="BodyAL2"/>
      </w:pPr>
      <w:r>
        <w:t xml:space="preserve">Through a competitive process in compliance with best procurement practices and legal </w:t>
      </w:r>
      <w:proofErr w:type="gramStart"/>
      <w:r>
        <w:t>requirements;</w:t>
      </w:r>
      <w:proofErr w:type="gramEnd"/>
    </w:p>
    <w:p w14:paraId="407A92CC" w14:textId="77777777" w:rsidR="008979C3" w:rsidRDefault="008979C3" w:rsidP="008979C3">
      <w:pPr>
        <w:pStyle w:val="BodyAL2"/>
      </w:pPr>
      <w:r>
        <w:t xml:space="preserve">By utilizing purchasing agreements and co-operative purchasing contracts wherever feasible and </w:t>
      </w:r>
      <w:proofErr w:type="gramStart"/>
      <w:r>
        <w:t>appropriate;</w:t>
      </w:r>
      <w:proofErr w:type="gramEnd"/>
      <w:r>
        <w:t xml:space="preserve"> </w:t>
      </w:r>
    </w:p>
    <w:p w14:paraId="395E6F5B" w14:textId="77777777" w:rsidR="008979C3" w:rsidRDefault="008979C3" w:rsidP="008979C3">
      <w:pPr>
        <w:pStyle w:val="BodyAL2"/>
      </w:pPr>
      <w:r>
        <w:t xml:space="preserve">In a collaborative, efficient and productive manner with SP user </w:t>
      </w:r>
      <w:proofErr w:type="gramStart"/>
      <w:r>
        <w:t>departments;</w:t>
      </w:r>
      <w:proofErr w:type="gramEnd"/>
    </w:p>
    <w:p w14:paraId="76E2C854" w14:textId="77777777" w:rsidR="008979C3" w:rsidRDefault="008979C3" w:rsidP="008979C3">
      <w:pPr>
        <w:pStyle w:val="BodyAL2"/>
      </w:pPr>
      <w:r>
        <w:t>Through specified responsibilities of individuals and organizations throughout each stage of the procurement process</w:t>
      </w:r>
    </w:p>
    <w:p w14:paraId="635E244D" w14:textId="77777777" w:rsidR="00F43BA2" w:rsidRDefault="00F43BA2" w:rsidP="00F43BA2">
      <w:pPr>
        <w:pStyle w:val="BodyAL2"/>
        <w:numPr>
          <w:ilvl w:val="0"/>
          <w:numId w:val="0"/>
        </w:numPr>
        <w:ind w:left="1248"/>
      </w:pPr>
    </w:p>
    <w:p w14:paraId="2DA39A5B" w14:textId="77777777" w:rsidR="00C540A0" w:rsidRDefault="00C540A0" w:rsidP="00F43BA2">
      <w:pPr>
        <w:pStyle w:val="BodyAL2"/>
        <w:numPr>
          <w:ilvl w:val="0"/>
          <w:numId w:val="0"/>
        </w:numPr>
        <w:ind w:left="1248"/>
      </w:pPr>
    </w:p>
    <w:p w14:paraId="78655C9D" w14:textId="77777777" w:rsidR="00C540A0" w:rsidRDefault="00C540A0" w:rsidP="00F43BA2">
      <w:pPr>
        <w:pStyle w:val="BodyAL2"/>
        <w:numPr>
          <w:ilvl w:val="0"/>
          <w:numId w:val="0"/>
        </w:numPr>
        <w:ind w:left="1248"/>
      </w:pPr>
    </w:p>
    <w:p w14:paraId="639EDEC8" w14:textId="77777777" w:rsidR="00C540A0" w:rsidRDefault="00C540A0" w:rsidP="00F43BA2">
      <w:pPr>
        <w:pStyle w:val="BodyAL2"/>
        <w:numPr>
          <w:ilvl w:val="0"/>
          <w:numId w:val="0"/>
        </w:numPr>
        <w:ind w:left="1248"/>
      </w:pPr>
    </w:p>
    <w:p w14:paraId="60D58049" w14:textId="77777777" w:rsidR="001F378E" w:rsidRPr="001F378E" w:rsidRDefault="001F378E" w:rsidP="00FA27E7">
      <w:pPr>
        <w:pStyle w:val="Subhead"/>
      </w:pPr>
      <w:r w:rsidRPr="001F378E">
        <w:lastRenderedPageBreak/>
        <w:t>SCOPE</w:t>
      </w:r>
    </w:p>
    <w:p w14:paraId="79A7645B" w14:textId="33906D76" w:rsidR="001F378E" w:rsidRPr="008979C3" w:rsidRDefault="008979C3" w:rsidP="00B17CCF">
      <w:pPr>
        <w:pStyle w:val="BodyL1"/>
        <w:rPr>
          <w:lang w:val="en-US"/>
        </w:rPr>
      </w:pPr>
      <w:r w:rsidRPr="008979C3">
        <w:rPr>
          <w:lang w:val="en-US"/>
        </w:rPr>
        <w:t xml:space="preserve">This policy and its procedures apply to the procurement of all goods and services including consulting services and information technology required to meet SP needs except those related to accounting, public relations, media relations and the retention of outside legal counsel. </w:t>
      </w:r>
    </w:p>
    <w:p w14:paraId="25C1F038" w14:textId="4F82A5CC" w:rsidR="001F378E" w:rsidRDefault="001F378E" w:rsidP="00FA27E7">
      <w:pPr>
        <w:pStyle w:val="Subhead"/>
      </w:pPr>
      <w:r w:rsidRPr="001F378E">
        <w:t>RESPONSIBILITY</w:t>
      </w:r>
    </w:p>
    <w:p w14:paraId="196688A6" w14:textId="77777777" w:rsidR="008979C3" w:rsidRDefault="008979C3" w:rsidP="00B17CCF">
      <w:pPr>
        <w:pStyle w:val="BodyL1"/>
      </w:pPr>
      <w:r>
        <w:t>Senior Management (CEO, VPs, Directors, Managers) are responsible for:</w:t>
      </w:r>
    </w:p>
    <w:p w14:paraId="0D950CDE" w14:textId="77777777" w:rsidR="008979C3" w:rsidRDefault="008979C3" w:rsidP="008979C3">
      <w:pPr>
        <w:pStyle w:val="BodyAL2"/>
      </w:pPr>
      <w:r>
        <w:t xml:space="preserve">Entering into procurement agreements and contracts on behalf of SP for the procurement of all goods and services required, according to approved policies and </w:t>
      </w:r>
      <w:proofErr w:type="gramStart"/>
      <w:r>
        <w:t>procedures;</w:t>
      </w:r>
      <w:proofErr w:type="gramEnd"/>
      <w:r>
        <w:t xml:space="preserve"> </w:t>
      </w:r>
    </w:p>
    <w:p w14:paraId="2A1B5BD8" w14:textId="77777777" w:rsidR="008979C3" w:rsidRDefault="008979C3" w:rsidP="008979C3">
      <w:pPr>
        <w:pStyle w:val="BodyAL2"/>
      </w:pPr>
      <w:r>
        <w:t xml:space="preserve">Monitoring of and compliance with all procurement related internal </w:t>
      </w:r>
      <w:proofErr w:type="gramStart"/>
      <w:r>
        <w:t>controls;</w:t>
      </w:r>
      <w:proofErr w:type="gramEnd"/>
    </w:p>
    <w:p w14:paraId="769F33F9" w14:textId="77777777" w:rsidR="008979C3" w:rsidRDefault="008979C3" w:rsidP="008979C3">
      <w:pPr>
        <w:pStyle w:val="BodyAL2"/>
      </w:pPr>
      <w:r>
        <w:t xml:space="preserve">SP wide communication and education of all procurement policies and </w:t>
      </w:r>
      <w:proofErr w:type="gramStart"/>
      <w:r>
        <w:t>procedures;</w:t>
      </w:r>
      <w:proofErr w:type="gramEnd"/>
    </w:p>
    <w:p w14:paraId="5499D4BC" w14:textId="7D6F62DE" w:rsidR="008979C3" w:rsidRDefault="008979C3" w:rsidP="008979C3">
      <w:pPr>
        <w:pStyle w:val="BodyAL2"/>
      </w:pPr>
      <w:r>
        <w:t xml:space="preserve">Monitoring and documentation of vendor performance, immediately addressing complaints about vendor performance and informing the </w:t>
      </w:r>
      <w:r w:rsidR="000D1A4E">
        <w:t xml:space="preserve">Financial Analyst </w:t>
      </w:r>
      <w:r>
        <w:t xml:space="preserve">of vendor performance </w:t>
      </w:r>
      <w:proofErr w:type="gramStart"/>
      <w:r>
        <w:t>issues;</w:t>
      </w:r>
      <w:proofErr w:type="gramEnd"/>
    </w:p>
    <w:p w14:paraId="2C83251D" w14:textId="77777777" w:rsidR="008979C3" w:rsidRDefault="008979C3" w:rsidP="008979C3">
      <w:pPr>
        <w:pStyle w:val="BodyAL2"/>
      </w:pPr>
      <w:r>
        <w:t xml:space="preserve">Periodic review and update of all procurement policies and </w:t>
      </w:r>
      <w:proofErr w:type="gramStart"/>
      <w:r>
        <w:t>procedures;</w:t>
      </w:r>
      <w:proofErr w:type="gramEnd"/>
      <w:r>
        <w:t xml:space="preserve"> </w:t>
      </w:r>
    </w:p>
    <w:p w14:paraId="3E3383D4" w14:textId="77777777" w:rsidR="008979C3" w:rsidRDefault="008979C3" w:rsidP="008979C3">
      <w:pPr>
        <w:pStyle w:val="BodyAL2"/>
      </w:pPr>
      <w:r>
        <w:t xml:space="preserve">Establishing the appropriate internal controls related to all procurement processes and ensuring compliance with all </w:t>
      </w:r>
      <w:proofErr w:type="gramStart"/>
      <w:r>
        <w:t>controls;</w:t>
      </w:r>
      <w:proofErr w:type="gramEnd"/>
    </w:p>
    <w:p w14:paraId="71004B12" w14:textId="36C23B94" w:rsidR="001A29D6" w:rsidRDefault="008979C3" w:rsidP="001A29D6">
      <w:pPr>
        <w:pStyle w:val="BodyAL2"/>
      </w:pPr>
      <w:r>
        <w:t>Documenting and seeking approval for any exemption from the mandatory requirements of this policy.</w:t>
      </w:r>
    </w:p>
    <w:p w14:paraId="36D18F48" w14:textId="52ADC222" w:rsidR="008979C3" w:rsidRDefault="008979C3" w:rsidP="00B17CCF">
      <w:pPr>
        <w:pStyle w:val="BodyL1"/>
      </w:pPr>
      <w:r>
        <w:t>The Procurement Officer (</w:t>
      </w:r>
      <w:r w:rsidR="000D1A4E">
        <w:t xml:space="preserve">Senior </w:t>
      </w:r>
      <w:r>
        <w:t>Financial Analyst) is responsible for:</w:t>
      </w:r>
    </w:p>
    <w:p w14:paraId="2072871D" w14:textId="77777777" w:rsidR="008979C3" w:rsidRDefault="008979C3" w:rsidP="008979C3">
      <w:pPr>
        <w:pStyle w:val="BodyAL2"/>
      </w:pPr>
      <w:r>
        <w:t xml:space="preserve">Development, management and co-ordination of the procurement </w:t>
      </w:r>
      <w:proofErr w:type="gramStart"/>
      <w:r>
        <w:t>process;</w:t>
      </w:r>
      <w:proofErr w:type="gramEnd"/>
    </w:p>
    <w:p w14:paraId="64B621B9" w14:textId="77777777" w:rsidR="008979C3" w:rsidRDefault="008979C3" w:rsidP="008979C3">
      <w:pPr>
        <w:pStyle w:val="BodyAL2"/>
      </w:pPr>
      <w:r>
        <w:t xml:space="preserve">Monitoring all procurements to ensure compliance with the Broader Public Sector Procurement Directive, </w:t>
      </w:r>
      <w:proofErr w:type="gramStart"/>
      <w:r>
        <w:t>2011;</w:t>
      </w:r>
      <w:proofErr w:type="gramEnd"/>
    </w:p>
    <w:p w14:paraId="3A38AD45" w14:textId="77777777" w:rsidR="008979C3" w:rsidRDefault="008979C3" w:rsidP="008979C3">
      <w:pPr>
        <w:pStyle w:val="BodyAL2"/>
      </w:pPr>
      <w:r>
        <w:t xml:space="preserve">Assisting with targeted procurement planning during the annual budget </w:t>
      </w:r>
      <w:proofErr w:type="gramStart"/>
      <w:r>
        <w:t>process;</w:t>
      </w:r>
      <w:proofErr w:type="gramEnd"/>
    </w:p>
    <w:p w14:paraId="2B5BFB99" w14:textId="2BFDF19C" w:rsidR="008979C3" w:rsidRDefault="008979C3" w:rsidP="008979C3">
      <w:pPr>
        <w:pStyle w:val="BodyAL2"/>
      </w:pPr>
      <w:r>
        <w:t xml:space="preserve">Maintaining an </w:t>
      </w:r>
      <w:proofErr w:type="gramStart"/>
      <w:r>
        <w:t>up to date</w:t>
      </w:r>
      <w:proofErr w:type="gramEnd"/>
      <w:r>
        <w:t xml:space="preserve"> vendor of records (VOR) system;</w:t>
      </w:r>
    </w:p>
    <w:p w14:paraId="482AB2E8" w14:textId="671B99B3" w:rsidR="00FC2168" w:rsidRDefault="00FC2168" w:rsidP="008979C3">
      <w:pPr>
        <w:pStyle w:val="BodyAL2"/>
      </w:pPr>
      <w:r>
        <w:t xml:space="preserve">Ensuring complete documentation for procurement </w:t>
      </w:r>
      <w:r w:rsidR="006E6AAD">
        <w:t>exceptions, particularly</w:t>
      </w:r>
      <w:r>
        <w:t xml:space="preserve"> when </w:t>
      </w:r>
      <w:proofErr w:type="gramStart"/>
      <w:r>
        <w:t>non</w:t>
      </w:r>
      <w:proofErr w:type="gramEnd"/>
      <w:r>
        <w:t>-competitive procurement approach is used</w:t>
      </w:r>
      <w:r w:rsidR="006E6AAD">
        <w:t>.</w:t>
      </w:r>
    </w:p>
    <w:p w14:paraId="7A88FADF" w14:textId="77777777" w:rsidR="006A3E68" w:rsidRDefault="006E6AAD" w:rsidP="008979C3">
      <w:pPr>
        <w:pStyle w:val="BodyAL2"/>
      </w:pPr>
      <w:r>
        <w:t>Ensuring board approval is obtained as per AAS</w:t>
      </w:r>
      <w:r w:rsidR="006A3E68">
        <w:t>.</w:t>
      </w:r>
    </w:p>
    <w:p w14:paraId="02CFD3A9" w14:textId="60D8DC51" w:rsidR="008979C3" w:rsidRDefault="008979C3" w:rsidP="008979C3">
      <w:pPr>
        <w:pStyle w:val="BodyAL2"/>
      </w:pPr>
      <w:r>
        <w:t xml:space="preserve">Procurement records retention.  </w:t>
      </w:r>
    </w:p>
    <w:p w14:paraId="79F79AE9" w14:textId="4927899F" w:rsidR="008979C3" w:rsidRDefault="008979C3" w:rsidP="00B17CCF">
      <w:pPr>
        <w:pStyle w:val="BodyL1"/>
      </w:pPr>
      <w:r>
        <w:t xml:space="preserve">The </w:t>
      </w:r>
      <w:r w:rsidR="000D1A4E">
        <w:t xml:space="preserve">Financial Analyst </w:t>
      </w:r>
      <w:r>
        <w:t>is responsible for:</w:t>
      </w:r>
    </w:p>
    <w:p w14:paraId="2AFED668" w14:textId="77777777" w:rsidR="008979C3" w:rsidRDefault="008979C3" w:rsidP="008979C3">
      <w:pPr>
        <w:pStyle w:val="BodyAL2"/>
      </w:pPr>
      <w:r>
        <w:t xml:space="preserve">Procuring goods and services required by SP, with due consideration for quality, availability, price, service and </w:t>
      </w:r>
      <w:proofErr w:type="gramStart"/>
      <w:r>
        <w:t>efficiency;</w:t>
      </w:r>
      <w:proofErr w:type="gramEnd"/>
    </w:p>
    <w:p w14:paraId="0D7424A2" w14:textId="77777777" w:rsidR="008979C3" w:rsidRDefault="008979C3" w:rsidP="008979C3">
      <w:pPr>
        <w:pStyle w:val="BodyAL2"/>
      </w:pPr>
      <w:r>
        <w:t xml:space="preserve">Assisting SP programs or departments in establishing requirements of goods and services as well as the development of standards and </w:t>
      </w:r>
      <w:proofErr w:type="gramStart"/>
      <w:r>
        <w:t>specifications;</w:t>
      </w:r>
      <w:proofErr w:type="gramEnd"/>
    </w:p>
    <w:p w14:paraId="3BAE0DF4" w14:textId="77777777" w:rsidR="008979C3" w:rsidRDefault="008979C3" w:rsidP="008979C3">
      <w:pPr>
        <w:pStyle w:val="BodyAL2"/>
      </w:pPr>
      <w:r>
        <w:t xml:space="preserve">Ensuring integrity of the procurement process and </w:t>
      </w:r>
      <w:proofErr w:type="gramStart"/>
      <w:r>
        <w:t>documentation;</w:t>
      </w:r>
      <w:proofErr w:type="gramEnd"/>
    </w:p>
    <w:p w14:paraId="2869F5CB" w14:textId="7881E7DE" w:rsidR="006808B4" w:rsidRDefault="008979C3" w:rsidP="006808B4">
      <w:pPr>
        <w:pStyle w:val="BodyAL2"/>
      </w:pPr>
      <w:r>
        <w:t>Providing a responsive, cost effective, centralized service to SP staff</w:t>
      </w:r>
    </w:p>
    <w:p w14:paraId="621F54EE" w14:textId="77777777" w:rsidR="008979C3" w:rsidRPr="001F378E" w:rsidRDefault="008979C3" w:rsidP="00B17CCF">
      <w:pPr>
        <w:pStyle w:val="BodyL1"/>
      </w:pPr>
    </w:p>
    <w:p w14:paraId="5B476305" w14:textId="77777777" w:rsidR="006808B4" w:rsidRDefault="006808B4" w:rsidP="006808B4">
      <w:pPr>
        <w:pStyle w:val="Subhead"/>
        <w:numPr>
          <w:ilvl w:val="0"/>
          <w:numId w:val="0"/>
        </w:numPr>
        <w:ind w:left="284"/>
      </w:pPr>
    </w:p>
    <w:p w14:paraId="790FAC59" w14:textId="1615BEDA" w:rsidR="00F93643" w:rsidRDefault="00F93643" w:rsidP="00F93643">
      <w:pPr>
        <w:pStyle w:val="Subhead"/>
      </w:pPr>
      <w:r w:rsidRPr="003C669D">
        <w:lastRenderedPageBreak/>
        <w:t>DEFINITIONS</w:t>
      </w:r>
    </w:p>
    <w:p w14:paraId="708DF065" w14:textId="77777777" w:rsidR="008979C3" w:rsidRDefault="008979C3" w:rsidP="00B17CCF">
      <w:pPr>
        <w:pStyle w:val="BodyL1"/>
      </w:pPr>
      <w:r w:rsidRPr="008979C3">
        <w:rPr>
          <w:b/>
          <w:i/>
        </w:rPr>
        <w:t>Consultant</w:t>
      </w:r>
      <w:r>
        <w:t xml:space="preserve"> – a person or entity that under an agreement, other than an employment agreement, provides expert or strategic advice and related services for consideration and decision making.</w:t>
      </w:r>
    </w:p>
    <w:p w14:paraId="104C3B4B" w14:textId="77777777" w:rsidR="008979C3" w:rsidRDefault="008979C3" w:rsidP="00B17CCF">
      <w:pPr>
        <w:pStyle w:val="BodyL1"/>
      </w:pPr>
      <w:r w:rsidRPr="008979C3">
        <w:rPr>
          <w:b/>
          <w:i/>
        </w:rPr>
        <w:t>Consulting services</w:t>
      </w:r>
      <w:r>
        <w:t xml:space="preserve"> – the provision of expertise or strategic advice and related services for consideration and decision-making</w:t>
      </w:r>
    </w:p>
    <w:p w14:paraId="578B759A" w14:textId="77777777" w:rsidR="008979C3" w:rsidRDefault="008979C3" w:rsidP="00B17CCF">
      <w:pPr>
        <w:pStyle w:val="BodyL1"/>
      </w:pPr>
      <w:r w:rsidRPr="008979C3">
        <w:rPr>
          <w:b/>
          <w:i/>
        </w:rPr>
        <w:t>Goods and services</w:t>
      </w:r>
      <w:r>
        <w:t xml:space="preserve"> – any goods, </w:t>
      </w:r>
      <w:proofErr w:type="gramStart"/>
      <w:r>
        <w:t>construction</w:t>
      </w:r>
      <w:proofErr w:type="gramEnd"/>
      <w:r>
        <w:t xml:space="preserve"> and services, including but not limited to information technology and consulting services. </w:t>
      </w:r>
    </w:p>
    <w:p w14:paraId="1C2B681E" w14:textId="77777777" w:rsidR="008979C3" w:rsidRDefault="008979C3" w:rsidP="00B17CCF">
      <w:pPr>
        <w:pStyle w:val="BodyL1"/>
      </w:pPr>
      <w:r w:rsidRPr="008979C3">
        <w:rPr>
          <w:b/>
          <w:i/>
        </w:rPr>
        <w:t>Lifecycle cost</w:t>
      </w:r>
      <w:r>
        <w:t xml:space="preserve"> – the sum of all recurring and one-time costs over the full life span or a specified period of a good, service, </w:t>
      </w:r>
      <w:proofErr w:type="gramStart"/>
      <w:r>
        <w:t>structure</w:t>
      </w:r>
      <w:proofErr w:type="gramEnd"/>
      <w:r>
        <w:t xml:space="preserve"> or system. It includes purchase prices, installation costs, </w:t>
      </w:r>
      <w:proofErr w:type="gramStart"/>
      <w:r>
        <w:t>maintenance</w:t>
      </w:r>
      <w:proofErr w:type="gramEnd"/>
      <w:r>
        <w:t xml:space="preserve"> and upgrade costs.</w:t>
      </w:r>
    </w:p>
    <w:p w14:paraId="48461234" w14:textId="77777777" w:rsidR="008979C3" w:rsidRDefault="008979C3" w:rsidP="00B17CCF">
      <w:pPr>
        <w:pStyle w:val="BodyL1"/>
      </w:pPr>
      <w:r w:rsidRPr="008979C3">
        <w:rPr>
          <w:b/>
          <w:i/>
        </w:rPr>
        <w:t>Request for Proposal Process</w:t>
      </w:r>
      <w:r>
        <w:t xml:space="preserve"> – a formal process involving a documented request of suppliers to submit written solutions and quotes for the delivery of complex products or services or to provide alternative options or solutions. It utilizes a predefined evaluation criteria and evaluation team to select a winning vendor in which price may not be the primary factor.</w:t>
      </w:r>
    </w:p>
    <w:p w14:paraId="3D5CE518" w14:textId="77777777" w:rsidR="008979C3" w:rsidRPr="003C669D" w:rsidRDefault="008979C3" w:rsidP="00B17CCF">
      <w:pPr>
        <w:pStyle w:val="BodyL1"/>
      </w:pPr>
    </w:p>
    <w:p w14:paraId="1D0FCC18" w14:textId="77777777" w:rsidR="00F93643" w:rsidRPr="003C669D" w:rsidRDefault="00F93643" w:rsidP="00F93643">
      <w:pPr>
        <w:pStyle w:val="Subhead"/>
      </w:pPr>
      <w:r w:rsidRPr="003C669D">
        <w:t xml:space="preserve">REFERENCES and RELATED STATEMENTS </w:t>
      </w:r>
      <w:r>
        <w:br/>
      </w:r>
      <w:r w:rsidRPr="003C669D">
        <w:t>of POLICY and PROCEDURE</w:t>
      </w:r>
    </w:p>
    <w:p w14:paraId="02158173" w14:textId="77777777" w:rsidR="00F93643" w:rsidRDefault="00481070" w:rsidP="00B17CCF">
      <w:pPr>
        <w:pStyle w:val="BodyL1"/>
      </w:pPr>
      <w:r>
        <w:t>Broader Public Sector Procurement Directive, 2011</w:t>
      </w:r>
    </w:p>
    <w:p w14:paraId="0E13CC42" w14:textId="76BAAAAF" w:rsidR="00481070" w:rsidRPr="003C669D" w:rsidRDefault="008979C3" w:rsidP="00B17CCF">
      <w:pPr>
        <w:pStyle w:val="BodyL1"/>
      </w:pPr>
      <w:r>
        <w:t>Broader Public S</w:t>
      </w:r>
      <w:r w:rsidR="00481070">
        <w:t>ector Procurement Guidebook 2011</w:t>
      </w:r>
    </w:p>
    <w:p w14:paraId="288FAB4A" w14:textId="77777777" w:rsidR="00F93643" w:rsidRPr="003C669D" w:rsidRDefault="00F93643" w:rsidP="00F93643">
      <w:pPr>
        <w:pStyle w:val="Subhead"/>
      </w:pPr>
      <w:r w:rsidRPr="003C669D">
        <w:t>PROCEDURES</w:t>
      </w:r>
    </w:p>
    <w:p w14:paraId="64B8EA05" w14:textId="77777777" w:rsidR="008979C3" w:rsidRPr="005446B1" w:rsidRDefault="008979C3" w:rsidP="00B17CCF">
      <w:pPr>
        <w:pStyle w:val="BodyL1"/>
      </w:pPr>
      <w:r w:rsidRPr="005446B1">
        <w:t>Mandatory Broader Public Sector Procurement Directive Requirements</w:t>
      </w:r>
    </w:p>
    <w:p w14:paraId="24F6B0A3" w14:textId="77777777" w:rsidR="008979C3" w:rsidRDefault="008979C3" w:rsidP="00B17CCF">
      <w:pPr>
        <w:pStyle w:val="BodyL1"/>
      </w:pPr>
      <w:r>
        <w:t xml:space="preserve">The SP Finance Department ensures that SP complies with the mandatory requirements set forth by the Broader Public Sector Procurement Directive, 2011 in its procurement activities as summarized below: </w:t>
      </w:r>
    </w:p>
    <w:p w14:paraId="390906E1" w14:textId="72DC6244" w:rsidR="0086727C" w:rsidRPr="006808B4" w:rsidRDefault="005446B1" w:rsidP="00B17CCF">
      <w:pPr>
        <w:pStyle w:val="BodyL1"/>
      </w:pPr>
      <w:r>
        <w:rPr>
          <w:noProof/>
          <w:lang w:eastAsia="en-CA"/>
        </w:rPr>
        <w:drawing>
          <wp:inline distT="0" distB="0" distL="0" distR="0" wp14:anchorId="2CB6F3DE" wp14:editId="0488100C">
            <wp:extent cx="3664634" cy="285247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704987" cy="2883881"/>
                    </a:xfrm>
                    <a:prstGeom prst="rect">
                      <a:avLst/>
                    </a:prstGeom>
                    <a:ln>
                      <a:noFill/>
                    </a:ln>
                    <a:extLst>
                      <a:ext uri="{53640926-AAD7-44D8-BBD7-CCE9431645EC}">
                        <a14:shadowObscured xmlns:a14="http://schemas.microsoft.com/office/drawing/2010/main"/>
                      </a:ext>
                    </a:extLst>
                  </pic:spPr>
                </pic:pic>
              </a:graphicData>
            </a:graphic>
          </wp:inline>
        </w:drawing>
      </w:r>
    </w:p>
    <w:p w14:paraId="11B82C88" w14:textId="1F6D23F4" w:rsidR="008979C3" w:rsidRPr="008979C3" w:rsidRDefault="008979C3" w:rsidP="008979C3">
      <w:pPr>
        <w:pStyle w:val="BodyAL2"/>
        <w:numPr>
          <w:ilvl w:val="0"/>
          <w:numId w:val="0"/>
        </w:numPr>
        <w:ind w:left="1248" w:hanging="397"/>
        <w:rPr>
          <w:b/>
        </w:rPr>
      </w:pPr>
      <w:r w:rsidRPr="008979C3">
        <w:rPr>
          <w:b/>
        </w:rPr>
        <w:lastRenderedPageBreak/>
        <w:t>Procurement Principles</w:t>
      </w:r>
    </w:p>
    <w:p w14:paraId="619105A4" w14:textId="116D23C4" w:rsidR="008979C3" w:rsidRDefault="008979C3" w:rsidP="008979C3">
      <w:pPr>
        <w:pStyle w:val="BodyAL2"/>
        <w:numPr>
          <w:ilvl w:val="1"/>
          <w:numId w:val="1"/>
        </w:numPr>
      </w:pPr>
      <w:r w:rsidRPr="008979C3">
        <w:t>All SP staff are required to acquire goods and services in the most economical and efficient manner, through a process that adheres to the principles of:</w:t>
      </w:r>
    </w:p>
    <w:p w14:paraId="2301E16F" w14:textId="77777777" w:rsidR="008979C3" w:rsidRPr="008979C3" w:rsidRDefault="008979C3" w:rsidP="008979C3">
      <w:pPr>
        <w:pStyle w:val="BodyAL2"/>
        <w:numPr>
          <w:ilvl w:val="0"/>
          <w:numId w:val="0"/>
        </w:numPr>
        <w:ind w:left="1248" w:hanging="397"/>
      </w:pPr>
    </w:p>
    <w:p w14:paraId="1392532D" w14:textId="77777777" w:rsidR="008979C3" w:rsidRPr="008979C3" w:rsidRDefault="008979C3" w:rsidP="008979C3">
      <w:pPr>
        <w:pStyle w:val="BodyAL2"/>
        <w:ind w:left="1134" w:hanging="283"/>
      </w:pPr>
      <w:r w:rsidRPr="008979C3">
        <w:rPr>
          <w:b/>
          <w:i/>
        </w:rPr>
        <w:t>Accountability</w:t>
      </w:r>
      <w:r w:rsidRPr="008979C3">
        <w:t xml:space="preserve"> – SP must be accountable for the results of its procurement decisions and the appropriateness of its procurement processes.</w:t>
      </w:r>
    </w:p>
    <w:p w14:paraId="6F8D9CB8" w14:textId="77777777" w:rsidR="008979C3" w:rsidRPr="008979C3" w:rsidRDefault="008979C3" w:rsidP="008979C3">
      <w:pPr>
        <w:pStyle w:val="BodyAL2"/>
        <w:ind w:left="1134" w:hanging="283"/>
      </w:pPr>
      <w:r w:rsidRPr="008979C3">
        <w:rPr>
          <w:b/>
          <w:i/>
        </w:rPr>
        <w:t>Transparency</w:t>
      </w:r>
      <w:r w:rsidRPr="008979C3">
        <w:t xml:space="preserve"> – SP must be transparent to all stakeholders. Wherever possible, stakeholders must have equal access to information on procurement opportunities, </w:t>
      </w:r>
      <w:proofErr w:type="gramStart"/>
      <w:r w:rsidRPr="008979C3">
        <w:t>processes</w:t>
      </w:r>
      <w:proofErr w:type="gramEnd"/>
      <w:r w:rsidRPr="008979C3">
        <w:t xml:space="preserve"> and results.</w:t>
      </w:r>
    </w:p>
    <w:p w14:paraId="26C2219A" w14:textId="5EAD84B2" w:rsidR="008979C3" w:rsidRPr="008979C3" w:rsidRDefault="008979C3" w:rsidP="008979C3">
      <w:pPr>
        <w:pStyle w:val="BodyAL2"/>
        <w:ind w:left="1134" w:hanging="283"/>
      </w:pPr>
      <w:r w:rsidRPr="008979C3">
        <w:rPr>
          <w:b/>
          <w:i/>
        </w:rPr>
        <w:t>Value for Money</w:t>
      </w:r>
      <w:r w:rsidRPr="008979C3">
        <w:t xml:space="preserve"> – SP must maximize the value it receives from the use of public funds. A value-for-money approach aims to deliver goods and services at the optimum total </w:t>
      </w:r>
      <w:r w:rsidRPr="0086727C">
        <w:t>lifecycle cost</w:t>
      </w:r>
      <w:r w:rsidRPr="008979C3">
        <w:t xml:space="preserve">. </w:t>
      </w:r>
    </w:p>
    <w:p w14:paraId="008FD403" w14:textId="77777777" w:rsidR="008979C3" w:rsidRPr="008979C3" w:rsidRDefault="008979C3" w:rsidP="008979C3">
      <w:pPr>
        <w:pStyle w:val="BodyAL2"/>
        <w:ind w:left="1134" w:hanging="283"/>
      </w:pPr>
      <w:r w:rsidRPr="008979C3">
        <w:rPr>
          <w:b/>
          <w:i/>
        </w:rPr>
        <w:t>Quality Service Delivery</w:t>
      </w:r>
      <w:r w:rsidRPr="008979C3">
        <w:t xml:space="preserve"> – Front-line services must receive the right product, at the right time, in the right place.</w:t>
      </w:r>
    </w:p>
    <w:p w14:paraId="28C51A02" w14:textId="77777777" w:rsidR="008979C3" w:rsidRPr="008979C3" w:rsidRDefault="008979C3" w:rsidP="008979C3">
      <w:pPr>
        <w:pStyle w:val="BodyAL2"/>
        <w:ind w:left="1134" w:hanging="283"/>
      </w:pPr>
      <w:r w:rsidRPr="008979C3">
        <w:rPr>
          <w:b/>
          <w:i/>
        </w:rPr>
        <w:t>Process Standardization</w:t>
      </w:r>
      <w:r w:rsidRPr="008979C3">
        <w:t xml:space="preserve"> – Standardized processes remove inefficiencies and create a level playing field. </w:t>
      </w:r>
    </w:p>
    <w:p w14:paraId="70E76C2E" w14:textId="77777777" w:rsidR="00481070" w:rsidRPr="001F378E" w:rsidRDefault="00481070" w:rsidP="00481070">
      <w:pPr>
        <w:pStyle w:val="BodyAL2"/>
        <w:numPr>
          <w:ilvl w:val="0"/>
          <w:numId w:val="0"/>
        </w:numPr>
        <w:ind w:left="1248"/>
      </w:pPr>
    </w:p>
    <w:p w14:paraId="792E275B" w14:textId="77777777" w:rsidR="00481070" w:rsidRPr="00BC4C8B" w:rsidRDefault="00481070" w:rsidP="00B17CCF">
      <w:pPr>
        <w:pStyle w:val="BodyL1"/>
      </w:pPr>
      <w:r w:rsidRPr="00BC4C8B">
        <w:t>Procurement Code of Ethics</w:t>
      </w:r>
    </w:p>
    <w:p w14:paraId="235C3825" w14:textId="209A0EFA" w:rsidR="008979C3" w:rsidRPr="008979C3" w:rsidRDefault="008979C3" w:rsidP="00B17CCF">
      <w:pPr>
        <w:pStyle w:val="BodyL1"/>
      </w:pPr>
      <w:r w:rsidRPr="008979C3">
        <w:t>All SP staff are required to adhere to the Procurement Code of Ethics that defines acceptable behaviours and standards that must be common for everyone involved with procurement activities throughout every stage of the procurement process such as planning, purchasing, contracting and payment as follows:</w:t>
      </w:r>
    </w:p>
    <w:p w14:paraId="7AA8B7A1" w14:textId="49E02534" w:rsidR="00F93643" w:rsidRDefault="00F93643" w:rsidP="00B17CCF">
      <w:pPr>
        <w:pStyle w:val="BodyL1"/>
      </w:pPr>
    </w:p>
    <w:p w14:paraId="44FDC083" w14:textId="77777777" w:rsidR="008979C3" w:rsidRPr="008979C3" w:rsidRDefault="008979C3" w:rsidP="008979C3">
      <w:pPr>
        <w:pStyle w:val="BodyAL2"/>
        <w:ind w:left="1134" w:hanging="283"/>
      </w:pPr>
      <w:r w:rsidRPr="00150881">
        <w:rPr>
          <w:b/>
          <w:i/>
        </w:rPr>
        <w:t>Personal Integrity and Professionalism</w:t>
      </w:r>
      <w:r w:rsidRPr="008979C3">
        <w:t xml:space="preserve"> – All individuals involved with procurement activities must act, and be seen to act, with integrity and professionalism. Honesty, </w:t>
      </w:r>
      <w:proofErr w:type="gramStart"/>
      <w:r w:rsidRPr="008979C3">
        <w:t>care</w:t>
      </w:r>
      <w:proofErr w:type="gramEnd"/>
      <w:r w:rsidRPr="008979C3">
        <w:t xml:space="preserve"> and due diligence must be integral to all procurement within and between SP, suppliers and other stakeholders. Respect must be demonstrated for each other and for the environment. Confidential information must be safeguarded. All participants must not engage in any activity that may create, or appear to create, a conflict of interest, such as accepting gifts or favors, providing preferential treatment or publicly endorsing suppliers or products</w:t>
      </w:r>
    </w:p>
    <w:p w14:paraId="55CF34D6" w14:textId="219CE625" w:rsidR="008979C3" w:rsidRPr="008979C3" w:rsidRDefault="008979C3" w:rsidP="008979C3">
      <w:pPr>
        <w:pStyle w:val="BodyAL2"/>
        <w:ind w:left="1134" w:hanging="283"/>
      </w:pPr>
      <w:r w:rsidRPr="00150881">
        <w:rPr>
          <w:b/>
          <w:i/>
        </w:rPr>
        <w:t>Accountability and Transparency</w:t>
      </w:r>
      <w:r w:rsidRPr="008979C3">
        <w:t xml:space="preserve"> – Procurement activities must be open and accountable. </w:t>
      </w:r>
      <w:proofErr w:type="gramStart"/>
      <w:r w:rsidRPr="008979C3">
        <w:t xml:space="preserve">In </w:t>
      </w:r>
      <w:r w:rsidR="0086727C" w:rsidRPr="008979C3">
        <w:t>particular, contracting</w:t>
      </w:r>
      <w:proofErr w:type="gramEnd"/>
      <w:r w:rsidRPr="008979C3">
        <w:t xml:space="preserve"> and purchasing activities must be fair, transparent and conducted with a view to obtaining the best value for public money. All participants must ensure that public sector resources are used in a responsible, </w:t>
      </w:r>
      <w:proofErr w:type="gramStart"/>
      <w:r w:rsidRPr="008979C3">
        <w:t>efficient</w:t>
      </w:r>
      <w:proofErr w:type="gramEnd"/>
      <w:r w:rsidRPr="008979C3">
        <w:t xml:space="preserve"> and effective manner. </w:t>
      </w:r>
    </w:p>
    <w:p w14:paraId="5E3C4248" w14:textId="77777777" w:rsidR="0086727C" w:rsidRDefault="008979C3" w:rsidP="008979C3">
      <w:pPr>
        <w:pStyle w:val="BodyAL2"/>
        <w:ind w:left="1134" w:hanging="283"/>
      </w:pPr>
      <w:r w:rsidRPr="00150881">
        <w:rPr>
          <w:b/>
          <w:i/>
        </w:rPr>
        <w:t>Compliance and Continuous Improvement</w:t>
      </w:r>
      <w:r w:rsidRPr="008979C3">
        <w:t xml:space="preserve"> – All individuals involved in procurement activities must comply with this code of ethics and the laws of Canada and Ontario. All individuals should continuously work to improve procurement policies and procedures, to improve their procurement knowledge and skill levels and share leading practices.</w:t>
      </w:r>
    </w:p>
    <w:p w14:paraId="092AC804" w14:textId="0E7A3A1B" w:rsidR="008979C3" w:rsidRDefault="008979C3" w:rsidP="008979C3">
      <w:pPr>
        <w:pStyle w:val="BodyAL2"/>
        <w:ind w:left="1134" w:hanging="283"/>
      </w:pPr>
      <w:r w:rsidRPr="008979C3">
        <w:t xml:space="preserve"> </w:t>
      </w:r>
      <w:r w:rsidR="0086727C">
        <w:rPr>
          <w:b/>
          <w:i/>
        </w:rPr>
        <w:t xml:space="preserve">Delegation of authority </w:t>
      </w:r>
      <w:r w:rsidR="0086727C" w:rsidRPr="00D257EB">
        <w:t>-</w:t>
      </w:r>
      <w:r w:rsidR="0086727C">
        <w:t xml:space="preserve"> In case of temporary absence approver should delegate approval authority to equivalent or higher rank individual to authorize procurements, </w:t>
      </w:r>
      <w:r w:rsidR="0086727C">
        <w:lastRenderedPageBreak/>
        <w:t>if delegate is not assigned due to any reason approval can also be obtained jointly from two members of executive team.</w:t>
      </w:r>
      <w:r w:rsidR="0086727C" w:rsidRPr="00D973A2">
        <w:t xml:space="preserve"> </w:t>
      </w:r>
      <w:proofErr w:type="gramStart"/>
      <w:r w:rsidR="0086727C">
        <w:t>Delegator is</w:t>
      </w:r>
      <w:proofErr w:type="gramEnd"/>
      <w:r w:rsidR="0086727C">
        <w:t xml:space="preserve"> not allowed to further delegate approval authority and should remain ultimately responsible.</w:t>
      </w:r>
    </w:p>
    <w:p w14:paraId="14ECD5A7" w14:textId="77777777" w:rsidR="00BC4C8B" w:rsidRPr="001F378E" w:rsidRDefault="00BC4C8B" w:rsidP="00D973A2">
      <w:pPr>
        <w:pStyle w:val="BodyAL2"/>
        <w:numPr>
          <w:ilvl w:val="0"/>
          <w:numId w:val="0"/>
        </w:numPr>
      </w:pPr>
    </w:p>
    <w:p w14:paraId="5CCD26FB" w14:textId="77777777" w:rsidR="00150230" w:rsidRPr="00BC4C8B" w:rsidRDefault="00150230" w:rsidP="00B17CCF">
      <w:pPr>
        <w:pStyle w:val="BodyL1"/>
      </w:pPr>
      <w:r w:rsidRPr="00BC4C8B">
        <w:t>Conflict of Interest</w:t>
      </w:r>
    </w:p>
    <w:p w14:paraId="56038E84" w14:textId="77777777" w:rsidR="00150881" w:rsidRPr="00150881" w:rsidRDefault="00150230" w:rsidP="00B17CCF">
      <w:pPr>
        <w:pStyle w:val="BodyL1"/>
      </w:pPr>
      <w:r>
        <w:t xml:space="preserve">A </w:t>
      </w:r>
      <w:r w:rsidR="00150881" w:rsidRPr="00150881">
        <w:t>conflict of interest occurs when an employee’s professional actions or decisions are, or seem to be, compromised by consideration of personal gain.</w:t>
      </w:r>
    </w:p>
    <w:p w14:paraId="617F37CA" w14:textId="77777777" w:rsidR="00150881" w:rsidRPr="00150881" w:rsidRDefault="00150881" w:rsidP="00B17CCF">
      <w:pPr>
        <w:pStyle w:val="BodyL1"/>
      </w:pPr>
      <w:r w:rsidRPr="00150881">
        <w:t>To avoid actual and perceived conflicts of interest in purchasing and procurement, SP staff must adhere to the following guidelines regarding purchasing and procurement:</w:t>
      </w:r>
    </w:p>
    <w:p w14:paraId="7DDD6E73" w14:textId="77777777" w:rsidR="00150881" w:rsidRDefault="00150881" w:rsidP="00150881">
      <w:pPr>
        <w:pStyle w:val="BodyAL2"/>
      </w:pPr>
      <w:r>
        <w:t xml:space="preserve">Wherever practical, purchasing decisions shall be made based on competitive bidding by using the pre-established bidding </w:t>
      </w:r>
      <w:proofErr w:type="gramStart"/>
      <w:r>
        <w:t>process;</w:t>
      </w:r>
      <w:proofErr w:type="gramEnd"/>
    </w:p>
    <w:p w14:paraId="32E31D13" w14:textId="77777777" w:rsidR="00150881" w:rsidRDefault="00150881" w:rsidP="00150881">
      <w:pPr>
        <w:pStyle w:val="BodyAL2"/>
      </w:pPr>
      <w:r>
        <w:t xml:space="preserve">Employees will not attempt to influence, directly or indirectly, the relationship between SP and a supplier for personal </w:t>
      </w:r>
      <w:proofErr w:type="gramStart"/>
      <w:r>
        <w:t>gain;</w:t>
      </w:r>
      <w:proofErr w:type="gramEnd"/>
    </w:p>
    <w:p w14:paraId="4DDF3FF0" w14:textId="77777777" w:rsidR="00150881" w:rsidRDefault="00150881" w:rsidP="00150881">
      <w:pPr>
        <w:pStyle w:val="BodyAL2"/>
      </w:pPr>
      <w:r>
        <w:t xml:space="preserve">Employees will not disclose confidential purchasing information to any supplier during a tendering </w:t>
      </w:r>
      <w:proofErr w:type="gramStart"/>
      <w:r>
        <w:t>process;</w:t>
      </w:r>
      <w:proofErr w:type="gramEnd"/>
    </w:p>
    <w:p w14:paraId="08A4B275" w14:textId="77777777" w:rsidR="00150881" w:rsidRDefault="00150881" w:rsidP="00150881">
      <w:pPr>
        <w:pStyle w:val="BodyAL2"/>
      </w:pPr>
      <w:r>
        <w:t xml:space="preserve">Employees will not only avoid actual but also perceived conflicts of interest in the process of making decisions on purchasing and </w:t>
      </w:r>
      <w:proofErr w:type="gramStart"/>
      <w:r>
        <w:t>procurement;</w:t>
      </w:r>
      <w:proofErr w:type="gramEnd"/>
    </w:p>
    <w:p w14:paraId="315EE4EF" w14:textId="77777777" w:rsidR="00150881" w:rsidRDefault="00150881" w:rsidP="00150881">
      <w:pPr>
        <w:pStyle w:val="BodyAL2"/>
      </w:pPr>
      <w:r>
        <w:t xml:space="preserve">Employees will not seek or accept gratuities, or anything of value given which could influence the decision of </w:t>
      </w:r>
      <w:proofErr w:type="gramStart"/>
      <w:r>
        <w:t>purchase;</w:t>
      </w:r>
      <w:proofErr w:type="gramEnd"/>
    </w:p>
    <w:p w14:paraId="208161AB" w14:textId="734F6F92" w:rsidR="00150881" w:rsidRDefault="00150881" w:rsidP="00150881">
      <w:pPr>
        <w:pStyle w:val="BodyAL2"/>
      </w:pPr>
      <w:r>
        <w:t xml:space="preserve">SP will purchase goods and services from an employee or any employee’s immediate family, domestic partner or a business in which an employee or his/ her immediate family or his/ her domestic partner holds a substantial financial interest, if and only if the decision maker to purchase such goods and services is an employee with no conflict of interest in the purchase and not subordinate to the employee with the conflict of interest. </w:t>
      </w:r>
    </w:p>
    <w:p w14:paraId="49781BE4" w14:textId="349E3B0E" w:rsidR="002355D4" w:rsidRDefault="002355D4" w:rsidP="00150881">
      <w:pPr>
        <w:pStyle w:val="BodyAL2"/>
      </w:pPr>
      <w:r>
        <w:t>Authorizer is not allowed to approve it</w:t>
      </w:r>
      <w:r w:rsidR="00B80FDA">
        <w:t>s</w:t>
      </w:r>
      <w:r>
        <w:t xml:space="preserve"> own expenses, to ensure transparency it is necessary </w:t>
      </w:r>
      <w:r w:rsidR="00B80FDA">
        <w:t>that</w:t>
      </w:r>
      <w:r>
        <w:t xml:space="preserve"> expenses</w:t>
      </w:r>
      <w:r w:rsidR="00B80FDA">
        <w:t xml:space="preserve"> must be </w:t>
      </w:r>
      <w:proofErr w:type="gramStart"/>
      <w:r w:rsidR="00B80FDA">
        <w:t>authorize</w:t>
      </w:r>
      <w:proofErr w:type="gramEnd"/>
      <w:r>
        <w:t xml:space="preserve"> fr</w:t>
      </w:r>
      <w:r w:rsidR="00B80FDA">
        <w:t>om higher rank officer.</w:t>
      </w:r>
    </w:p>
    <w:p w14:paraId="19AB0A9F" w14:textId="77777777" w:rsidR="000148E8" w:rsidRPr="001F378E" w:rsidRDefault="000148E8" w:rsidP="000148E8">
      <w:pPr>
        <w:pStyle w:val="BodyAL2"/>
        <w:numPr>
          <w:ilvl w:val="0"/>
          <w:numId w:val="0"/>
        </w:numPr>
        <w:ind w:left="1248"/>
      </w:pPr>
    </w:p>
    <w:p w14:paraId="51C33513" w14:textId="77777777" w:rsidR="000148E8" w:rsidRPr="00BC4C8B" w:rsidRDefault="000148E8" w:rsidP="00B17CCF">
      <w:pPr>
        <w:pStyle w:val="BodyL1"/>
      </w:pPr>
      <w:r w:rsidRPr="00BC4C8B">
        <w:t>Segregation of Duties</w:t>
      </w:r>
    </w:p>
    <w:p w14:paraId="48D80666" w14:textId="5BA6F0CA" w:rsidR="000148E8" w:rsidRDefault="00150881" w:rsidP="00B17CCF">
      <w:pPr>
        <w:pStyle w:val="BodyL1"/>
      </w:pPr>
      <w:r w:rsidRPr="00150881">
        <w:t xml:space="preserve">Segregation of duties, across functions and individuals, is an essential control that ensures integrity of the procurement process by reducing exposure to inappropriate, </w:t>
      </w:r>
      <w:proofErr w:type="gramStart"/>
      <w:r w:rsidRPr="00150881">
        <w:t>unauthorized</w:t>
      </w:r>
      <w:proofErr w:type="gramEnd"/>
      <w:r w:rsidRPr="00150881">
        <w:t xml:space="preserve"> or unlawful expenditures. It prevents any person from controlling the entire procurement process by segregating approvals and roles for budgeting, requisitioning, commitments, </w:t>
      </w:r>
      <w:proofErr w:type="gramStart"/>
      <w:r w:rsidRPr="00150881">
        <w:t>receipt</w:t>
      </w:r>
      <w:proofErr w:type="gramEnd"/>
      <w:r w:rsidRPr="00150881">
        <w:t xml:space="preserve"> and payment. All SP staff must be vigilant in ensuring responsibilities for each of these are with different personnel, programs or </w:t>
      </w:r>
      <w:proofErr w:type="gramStart"/>
      <w:r w:rsidRPr="00150881">
        <w:t>departments</w:t>
      </w:r>
      <w:proofErr w:type="gramEnd"/>
    </w:p>
    <w:p w14:paraId="227A517F" w14:textId="77777777" w:rsidR="003F11A8" w:rsidRDefault="003F11A8" w:rsidP="00B17CCF">
      <w:pPr>
        <w:pStyle w:val="BodyL1"/>
      </w:pPr>
    </w:p>
    <w:p w14:paraId="499531D4" w14:textId="77777777" w:rsidR="008D6822" w:rsidRPr="00BC4C8B" w:rsidRDefault="008D6822" w:rsidP="00B17CCF">
      <w:pPr>
        <w:pStyle w:val="BodyL1"/>
      </w:pPr>
      <w:r w:rsidRPr="00BC4C8B">
        <w:t>Initiating Procurements</w:t>
      </w:r>
    </w:p>
    <w:p w14:paraId="295BAFE9" w14:textId="483A49C6" w:rsidR="00150881" w:rsidRDefault="008D6822" w:rsidP="00B17CCF">
      <w:pPr>
        <w:pStyle w:val="BodyL1"/>
      </w:pPr>
      <w:r>
        <w:t>Each</w:t>
      </w:r>
      <w:r w:rsidR="00150881" w:rsidRPr="00150881">
        <w:t xml:space="preserve"> program or department is responsible for identifying its needs, defining its </w:t>
      </w:r>
      <w:proofErr w:type="gramStart"/>
      <w:r w:rsidR="00150881" w:rsidRPr="00150881">
        <w:t>requirements</w:t>
      </w:r>
      <w:proofErr w:type="gramEnd"/>
      <w:r w:rsidR="00150881" w:rsidRPr="00150881">
        <w:t xml:space="preserve"> and ensuring the availability of funds using the electronic Purchase Requisition or Procurement Requisition Form. </w:t>
      </w:r>
    </w:p>
    <w:p w14:paraId="7F2D19AD" w14:textId="77777777" w:rsidR="00EB45F2" w:rsidRDefault="00EB45F2" w:rsidP="00B17CCF">
      <w:pPr>
        <w:pStyle w:val="BodyL1"/>
      </w:pPr>
    </w:p>
    <w:p w14:paraId="447BAC3B" w14:textId="37B9D346" w:rsidR="00263A02" w:rsidRPr="00254AD1" w:rsidRDefault="008F5C01" w:rsidP="00B17CCF">
      <w:pPr>
        <w:pStyle w:val="BodyL1"/>
      </w:pPr>
      <w:r w:rsidRPr="00254AD1">
        <w:rPr>
          <w:b/>
          <w:bCs/>
        </w:rPr>
        <w:lastRenderedPageBreak/>
        <w:t>New Vendor:</w:t>
      </w:r>
      <w:r w:rsidRPr="00254AD1">
        <w:t xml:space="preserve"> </w:t>
      </w:r>
      <w:r w:rsidR="00D52BEC" w:rsidRPr="00254AD1">
        <w:t>Vendor evaluation form and new vendor setup form are required to set up new vendors. Finance Team conducts screening and works with</w:t>
      </w:r>
      <w:r w:rsidR="005E604C" w:rsidRPr="00254AD1">
        <w:t xml:space="preserve"> procurer and </w:t>
      </w:r>
      <w:r w:rsidR="00D52BEC" w:rsidRPr="00254AD1">
        <w:t>new vendor to complete the forms. New vendor is approved by Director, Finance.</w:t>
      </w:r>
    </w:p>
    <w:p w14:paraId="3D783B76" w14:textId="3E8AADF8" w:rsidR="00150881" w:rsidRPr="00150881" w:rsidRDefault="00150881" w:rsidP="00B17CCF">
      <w:pPr>
        <w:pStyle w:val="BodyL1"/>
      </w:pPr>
      <w:r w:rsidRPr="00150881">
        <w:t xml:space="preserve">The Purchase Requisition or Procurement Requisition Form must be fully completed with cost centre and account number and reviewed and approved by the appropriate level of authority as per the </w:t>
      </w:r>
      <w:hyperlink w:anchor="AAS" w:history="1">
        <w:r w:rsidRPr="00150881">
          <w:rPr>
            <w:rStyle w:val="Hyperlink"/>
          </w:rPr>
          <w:t>Approval Authorization S</w:t>
        </w:r>
        <w:r w:rsidRPr="00150881">
          <w:rPr>
            <w:rStyle w:val="Hyperlink"/>
          </w:rPr>
          <w:t>chedule</w:t>
        </w:r>
      </w:hyperlink>
      <w:r w:rsidRPr="00150881">
        <w:t>.</w:t>
      </w:r>
    </w:p>
    <w:p w14:paraId="06224DC7" w14:textId="1A898AEF" w:rsidR="00593B8D" w:rsidRPr="0092528D" w:rsidRDefault="00150881" w:rsidP="00B17CCF">
      <w:pPr>
        <w:pStyle w:val="BodyL1"/>
        <w:rPr>
          <w:rStyle w:val="Hyperlink"/>
        </w:rPr>
      </w:pPr>
      <w:r w:rsidRPr="00150881">
        <w:t xml:space="preserve">The approved Procurement Requisition Form must be submitted to the </w:t>
      </w:r>
      <w:r w:rsidRPr="006808B4">
        <w:t>Procurement Officer</w:t>
      </w:r>
      <w:r w:rsidRPr="00150881">
        <w:t xml:space="preserve"> for procurement records retention and coordination of appropriate quotes per the </w:t>
      </w:r>
      <w:hyperlink w:anchor="AAS" w:history="1">
        <w:r w:rsidRPr="00150881">
          <w:rPr>
            <w:rStyle w:val="Hyperlink"/>
          </w:rPr>
          <w:t>Approval Authorization Schedule</w:t>
        </w:r>
      </w:hyperlink>
    </w:p>
    <w:p w14:paraId="1E61D9EF" w14:textId="4F4F5913" w:rsidR="00D11D2E" w:rsidRDefault="009747A9" w:rsidP="00B17CCF">
      <w:pPr>
        <w:pStyle w:val="BodyL1"/>
      </w:pPr>
      <w:r>
        <w:t xml:space="preserve">Procurements related to maintenance material or work order must be submitted via help desk ticket to Facility Department. Facility Department will submit electronic purchase requisition or procurement requisition to Finance Department with assigned ticket number </w:t>
      </w:r>
      <w:r w:rsidR="001A29D6">
        <w:t>for further processing.</w:t>
      </w:r>
    </w:p>
    <w:p w14:paraId="32191109" w14:textId="65159BBD" w:rsidR="004B5C65" w:rsidRPr="00254AD1" w:rsidRDefault="004B5C65" w:rsidP="00B17CCF">
      <w:pPr>
        <w:pStyle w:val="BodyL1"/>
      </w:pPr>
      <w:r w:rsidRPr="00254AD1">
        <w:rPr>
          <w:b/>
          <w:bCs/>
        </w:rPr>
        <w:t xml:space="preserve">Professional Service agreement (PSA): </w:t>
      </w:r>
      <w:r w:rsidRPr="00254AD1">
        <w:t xml:space="preserve">PSA is required for Procurements </w:t>
      </w:r>
      <w:r w:rsidR="00263A02" w:rsidRPr="00254AD1">
        <w:t>of</w:t>
      </w:r>
      <w:r w:rsidRPr="00254AD1">
        <w:t xml:space="preserve"> consulting and non-consulting services </w:t>
      </w:r>
      <w:r w:rsidR="00884DCA" w:rsidRPr="00254AD1">
        <w:t>that having value of</w:t>
      </w:r>
      <w:r w:rsidRPr="00254AD1">
        <w:t xml:space="preserve"> $ </w:t>
      </w:r>
      <w:r w:rsidR="00884DCA" w:rsidRPr="00254AD1">
        <w:t>3,000 and above</w:t>
      </w:r>
      <w:r w:rsidRPr="00254AD1">
        <w:t>. Once the approved procur</w:t>
      </w:r>
      <w:r w:rsidR="00263A02" w:rsidRPr="00254AD1">
        <w:t>e</w:t>
      </w:r>
      <w:r w:rsidRPr="00254AD1">
        <w:t xml:space="preserve">ment requisition is received </w:t>
      </w:r>
      <w:r w:rsidR="00263A02" w:rsidRPr="00254AD1">
        <w:t xml:space="preserve">by </w:t>
      </w:r>
      <w:r w:rsidR="008F5C01" w:rsidRPr="00254AD1">
        <w:t>Procurement officer</w:t>
      </w:r>
      <w:r w:rsidR="00263A02" w:rsidRPr="00254AD1">
        <w:t xml:space="preserve"> it</w:t>
      </w:r>
      <w:r w:rsidRPr="00254AD1">
        <w:t xml:space="preserve"> will send copy of approved procur</w:t>
      </w:r>
      <w:r w:rsidR="00DA5E46" w:rsidRPr="00254AD1">
        <w:t>e</w:t>
      </w:r>
      <w:r w:rsidRPr="00254AD1">
        <w:t xml:space="preserve">ment </w:t>
      </w:r>
      <w:r w:rsidR="00DA5E46" w:rsidRPr="00254AD1">
        <w:t>requisition</w:t>
      </w:r>
      <w:r w:rsidRPr="00254AD1">
        <w:t xml:space="preserve"> to</w:t>
      </w:r>
      <w:r w:rsidR="00DA5E46" w:rsidRPr="00254AD1">
        <w:t xml:space="preserve"> </w:t>
      </w:r>
      <w:r w:rsidR="008F5C01" w:rsidRPr="00254AD1">
        <w:t xml:space="preserve">People services specialist </w:t>
      </w:r>
      <w:r w:rsidR="00263A02" w:rsidRPr="00254AD1">
        <w:t>of</w:t>
      </w:r>
      <w:r w:rsidRPr="00254AD1">
        <w:t xml:space="preserve"> </w:t>
      </w:r>
      <w:r w:rsidR="00263A02" w:rsidRPr="00254AD1">
        <w:t xml:space="preserve">people services department to </w:t>
      </w:r>
      <w:r w:rsidRPr="00254AD1">
        <w:t>create PS</w:t>
      </w:r>
      <w:r w:rsidR="00263A02" w:rsidRPr="00254AD1">
        <w:t>A.</w:t>
      </w:r>
      <w:r w:rsidRPr="00254AD1">
        <w:t xml:space="preserve">  </w:t>
      </w:r>
    </w:p>
    <w:p w14:paraId="3E09F27F" w14:textId="77777777" w:rsidR="00150881" w:rsidRDefault="00150881" w:rsidP="00B17CCF">
      <w:pPr>
        <w:pStyle w:val="BodyL1"/>
      </w:pPr>
    </w:p>
    <w:p w14:paraId="471DFFD8" w14:textId="77777777" w:rsidR="00F67367" w:rsidRPr="00BC4C8B" w:rsidRDefault="008D6822" w:rsidP="00B17CCF">
      <w:pPr>
        <w:pStyle w:val="BodyL1"/>
      </w:pPr>
      <w:r w:rsidRPr="00BC4C8B">
        <w:t>Approval of Procurements</w:t>
      </w:r>
    </w:p>
    <w:p w14:paraId="6324CD9E" w14:textId="649D3850" w:rsidR="00150881" w:rsidRPr="00150881" w:rsidRDefault="00F67367" w:rsidP="00B17CCF">
      <w:pPr>
        <w:pStyle w:val="BodyL1"/>
      </w:pPr>
      <w:r>
        <w:t>The</w:t>
      </w:r>
      <w:r w:rsidR="00150881" w:rsidRPr="00150881">
        <w:t xml:space="preserve"> SP Board of Directors, by board motion, delegates financial authority and approvals to job roles and ensures that authority and approval levels correspond to job roles commensurate with the responsibility level for the position. </w:t>
      </w:r>
    </w:p>
    <w:p w14:paraId="15F11931" w14:textId="77777777" w:rsidR="00150881" w:rsidRPr="00150881" w:rsidRDefault="00150881" w:rsidP="00B17CCF">
      <w:pPr>
        <w:pStyle w:val="BodyL1"/>
      </w:pPr>
      <w:r w:rsidRPr="00150881">
        <w:t xml:space="preserve">All goods and services must be purchased within each program or department’s approved budget and are subject to authorization and approval as per the </w:t>
      </w:r>
      <w:bookmarkStart w:id="1" w:name="AAS"/>
      <w:r w:rsidRPr="00150881">
        <w:t>Approval Authorization Schedule</w:t>
      </w:r>
      <w:bookmarkEnd w:id="1"/>
      <w:r w:rsidRPr="00150881">
        <w:t xml:space="preserve"> as follows:</w:t>
      </w:r>
    </w:p>
    <w:tbl>
      <w:tblPr>
        <w:tblW w:w="9337" w:type="dxa"/>
        <w:tblInd w:w="108" w:type="dxa"/>
        <w:tblLook w:val="04A0" w:firstRow="1" w:lastRow="0" w:firstColumn="1" w:lastColumn="0" w:noHBand="0" w:noVBand="1"/>
      </w:tblPr>
      <w:tblGrid>
        <w:gridCol w:w="2497"/>
        <w:gridCol w:w="2430"/>
        <w:gridCol w:w="4410"/>
      </w:tblGrid>
      <w:tr w:rsidR="00AE638C" w:rsidRPr="00DE3928" w14:paraId="30DC96CD" w14:textId="77777777" w:rsidTr="00257961">
        <w:trPr>
          <w:trHeight w:val="270"/>
        </w:trPr>
        <w:tc>
          <w:tcPr>
            <w:tcW w:w="9337" w:type="dxa"/>
            <w:gridSpan w:val="3"/>
            <w:tcBorders>
              <w:top w:val="single" w:sz="4" w:space="0" w:color="auto"/>
              <w:left w:val="single" w:sz="4" w:space="0" w:color="auto"/>
              <w:bottom w:val="single" w:sz="4" w:space="0" w:color="auto"/>
              <w:right w:val="single" w:sz="4" w:space="0" w:color="auto"/>
            </w:tcBorders>
            <w:shd w:val="clear" w:color="000000" w:fill="D9D9D9"/>
            <w:noWrap/>
          </w:tcPr>
          <w:p w14:paraId="511F17B0" w14:textId="72209994" w:rsidR="00AE638C" w:rsidRDefault="00AE638C" w:rsidP="00AE638C">
            <w:pPr>
              <w:spacing w:after="0" w:line="240" w:lineRule="auto"/>
              <w:jc w:val="center"/>
              <w:rPr>
                <w:rFonts w:ascii="Lato" w:eastAsia="Times New Roman" w:hAnsi="Lato" w:cs="Arial"/>
                <w:b/>
                <w:bCs/>
                <w:color w:val="000000"/>
                <w:sz w:val="20"/>
                <w:szCs w:val="20"/>
                <w:lang w:val="en-US"/>
              </w:rPr>
            </w:pPr>
            <w:r>
              <w:rPr>
                <w:rFonts w:ascii="Lato" w:eastAsia="Times New Roman" w:hAnsi="Lato" w:cs="Arial"/>
                <w:b/>
                <w:bCs/>
                <w:color w:val="000000"/>
                <w:sz w:val="20"/>
                <w:szCs w:val="20"/>
                <w:lang w:val="en-US"/>
              </w:rPr>
              <w:t xml:space="preserve">Goods &amp; Non-Consulting Services </w:t>
            </w:r>
          </w:p>
        </w:tc>
      </w:tr>
      <w:tr w:rsidR="00130CB9" w:rsidRPr="00DE3928" w14:paraId="2B78AB35" w14:textId="77777777" w:rsidTr="00ED7AFE">
        <w:trPr>
          <w:trHeight w:val="270"/>
        </w:trPr>
        <w:tc>
          <w:tcPr>
            <w:tcW w:w="2497" w:type="dxa"/>
            <w:tcBorders>
              <w:top w:val="single" w:sz="4" w:space="0" w:color="auto"/>
              <w:left w:val="single" w:sz="4" w:space="0" w:color="auto"/>
              <w:bottom w:val="single" w:sz="4" w:space="0" w:color="auto"/>
              <w:right w:val="single" w:sz="4" w:space="0" w:color="auto"/>
            </w:tcBorders>
            <w:shd w:val="clear" w:color="000000" w:fill="D9D9D9"/>
            <w:noWrap/>
            <w:hideMark/>
          </w:tcPr>
          <w:p w14:paraId="54E5753A" w14:textId="7AA05023" w:rsidR="00130CB9" w:rsidRPr="00DE3928" w:rsidRDefault="00130CB9" w:rsidP="00D92D3D">
            <w:pPr>
              <w:spacing w:after="0" w:line="240" w:lineRule="auto"/>
              <w:jc w:val="center"/>
              <w:rPr>
                <w:rFonts w:ascii="Lato" w:eastAsia="Times New Roman" w:hAnsi="Lato" w:cs="Arial"/>
                <w:b/>
                <w:bCs/>
                <w:color w:val="000000"/>
                <w:sz w:val="20"/>
                <w:szCs w:val="20"/>
                <w:lang w:val="en-US"/>
              </w:rPr>
            </w:pPr>
            <w:r w:rsidRPr="00DE3928">
              <w:rPr>
                <w:rFonts w:ascii="Lato" w:eastAsia="Times New Roman" w:hAnsi="Lato" w:cs="Arial"/>
                <w:b/>
                <w:bCs/>
                <w:color w:val="000000"/>
                <w:sz w:val="20"/>
                <w:szCs w:val="20"/>
                <w:lang w:val="en-US"/>
              </w:rPr>
              <w:t>Amount</w:t>
            </w:r>
            <w:r>
              <w:rPr>
                <w:rFonts w:ascii="Lato" w:eastAsia="Times New Roman" w:hAnsi="Lato" w:cs="Arial"/>
                <w:b/>
                <w:bCs/>
                <w:color w:val="000000"/>
                <w:sz w:val="20"/>
                <w:szCs w:val="20"/>
                <w:lang w:val="en-US"/>
              </w:rPr>
              <w:t xml:space="preserve"> (excluding tax)</w:t>
            </w:r>
          </w:p>
        </w:tc>
        <w:tc>
          <w:tcPr>
            <w:tcW w:w="2430" w:type="dxa"/>
            <w:tcBorders>
              <w:top w:val="single" w:sz="4" w:space="0" w:color="auto"/>
              <w:left w:val="nil"/>
              <w:bottom w:val="single" w:sz="4" w:space="0" w:color="auto"/>
              <w:right w:val="single" w:sz="4" w:space="0" w:color="auto"/>
            </w:tcBorders>
            <w:shd w:val="clear" w:color="000000" w:fill="D9D9D9"/>
            <w:noWrap/>
            <w:hideMark/>
          </w:tcPr>
          <w:p w14:paraId="01CF07DE" w14:textId="77777777" w:rsidR="00130CB9" w:rsidRPr="00DE3928" w:rsidRDefault="00130CB9" w:rsidP="00D92D3D">
            <w:pPr>
              <w:spacing w:after="0" w:line="240" w:lineRule="auto"/>
              <w:jc w:val="center"/>
              <w:rPr>
                <w:rFonts w:ascii="Lato" w:eastAsia="Times New Roman" w:hAnsi="Lato" w:cs="Arial"/>
                <w:b/>
                <w:bCs/>
                <w:color w:val="000000"/>
                <w:sz w:val="20"/>
                <w:szCs w:val="20"/>
                <w:lang w:val="en-US"/>
              </w:rPr>
            </w:pPr>
            <w:r w:rsidRPr="00DE3928">
              <w:rPr>
                <w:rFonts w:ascii="Lato" w:eastAsia="Times New Roman" w:hAnsi="Lato" w:cs="Arial"/>
                <w:b/>
                <w:bCs/>
                <w:color w:val="000000"/>
                <w:sz w:val="20"/>
                <w:szCs w:val="20"/>
                <w:lang w:val="en-US"/>
              </w:rPr>
              <w:t>Approval Authority</w:t>
            </w:r>
          </w:p>
        </w:tc>
        <w:tc>
          <w:tcPr>
            <w:tcW w:w="4410" w:type="dxa"/>
            <w:tcBorders>
              <w:top w:val="single" w:sz="4" w:space="0" w:color="auto"/>
              <w:left w:val="nil"/>
              <w:bottom w:val="single" w:sz="4" w:space="0" w:color="auto"/>
              <w:right w:val="single" w:sz="4" w:space="0" w:color="auto"/>
            </w:tcBorders>
            <w:shd w:val="clear" w:color="000000" w:fill="D9D9D9"/>
            <w:noWrap/>
            <w:hideMark/>
          </w:tcPr>
          <w:p w14:paraId="7E6D824C" w14:textId="6815BB19" w:rsidR="00130CB9" w:rsidRPr="00DE3928" w:rsidRDefault="00130CB9" w:rsidP="00D92D3D">
            <w:pPr>
              <w:spacing w:after="0" w:line="240" w:lineRule="auto"/>
              <w:jc w:val="center"/>
              <w:rPr>
                <w:rFonts w:ascii="Lato" w:eastAsia="Times New Roman" w:hAnsi="Lato" w:cs="Arial"/>
                <w:b/>
                <w:bCs/>
                <w:color w:val="000000"/>
                <w:sz w:val="20"/>
                <w:szCs w:val="20"/>
                <w:lang w:val="en-US"/>
              </w:rPr>
            </w:pPr>
            <w:r>
              <w:rPr>
                <w:rFonts w:ascii="Lato" w:eastAsia="Times New Roman" w:hAnsi="Lato" w:cs="Arial"/>
                <w:b/>
                <w:bCs/>
                <w:color w:val="000000"/>
                <w:sz w:val="20"/>
                <w:szCs w:val="20"/>
                <w:lang w:val="en-US"/>
              </w:rPr>
              <w:t xml:space="preserve">Method of </w:t>
            </w:r>
            <w:r w:rsidRPr="00DE3928">
              <w:rPr>
                <w:rFonts w:ascii="Lato" w:eastAsia="Times New Roman" w:hAnsi="Lato" w:cs="Arial"/>
                <w:b/>
                <w:bCs/>
                <w:color w:val="000000"/>
                <w:sz w:val="20"/>
                <w:szCs w:val="20"/>
                <w:lang w:val="en-US"/>
              </w:rPr>
              <w:t>Procedure</w:t>
            </w:r>
          </w:p>
        </w:tc>
      </w:tr>
      <w:tr w:rsidR="00130CB9" w:rsidRPr="00DE3928" w14:paraId="4D589D3A" w14:textId="77777777" w:rsidTr="00ED7AFE">
        <w:trPr>
          <w:trHeight w:val="255"/>
        </w:trPr>
        <w:tc>
          <w:tcPr>
            <w:tcW w:w="2497" w:type="dxa"/>
            <w:tcBorders>
              <w:top w:val="nil"/>
              <w:left w:val="single" w:sz="4" w:space="0" w:color="A6A6A6"/>
              <w:bottom w:val="single" w:sz="4" w:space="0" w:color="A6A6A6"/>
              <w:right w:val="single" w:sz="4" w:space="0" w:color="A6A6A6"/>
            </w:tcBorders>
            <w:shd w:val="clear" w:color="000000" w:fill="FFFFFF"/>
            <w:noWrap/>
            <w:hideMark/>
          </w:tcPr>
          <w:p w14:paraId="4F4CD14B" w14:textId="2869AFE2" w:rsidR="00130CB9" w:rsidRPr="00C71571" w:rsidRDefault="00130CB9" w:rsidP="00C71571">
            <w:pPr>
              <w:spacing w:after="0" w:line="240" w:lineRule="auto"/>
              <w:jc w:val="center"/>
              <w:rPr>
                <w:rFonts w:ascii="Lato" w:eastAsia="Times New Roman" w:hAnsi="Lato" w:cs="Arial"/>
                <w:color w:val="000000"/>
                <w:sz w:val="20"/>
                <w:szCs w:val="20"/>
                <w:lang w:val="en-US"/>
              </w:rPr>
            </w:pPr>
            <w:r w:rsidRPr="00C71571">
              <w:rPr>
                <w:rFonts w:ascii="Lato" w:eastAsia="Times New Roman" w:hAnsi="Lato" w:cs="Arial"/>
                <w:color w:val="000000"/>
                <w:sz w:val="20"/>
                <w:szCs w:val="20"/>
                <w:lang w:val="en-US"/>
              </w:rPr>
              <w:t>$0 to $</w:t>
            </w:r>
            <w:r>
              <w:rPr>
                <w:rFonts w:ascii="Lato" w:eastAsia="Times New Roman" w:hAnsi="Lato" w:cs="Arial"/>
                <w:color w:val="000000"/>
                <w:sz w:val="20"/>
                <w:szCs w:val="20"/>
                <w:lang w:val="en-US"/>
              </w:rPr>
              <w:t>2,999</w:t>
            </w:r>
          </w:p>
        </w:tc>
        <w:tc>
          <w:tcPr>
            <w:tcW w:w="2430" w:type="dxa"/>
            <w:tcBorders>
              <w:top w:val="nil"/>
              <w:left w:val="nil"/>
              <w:bottom w:val="single" w:sz="4" w:space="0" w:color="A6A6A6"/>
              <w:right w:val="single" w:sz="4" w:space="0" w:color="A6A6A6"/>
            </w:tcBorders>
            <w:shd w:val="clear" w:color="000000" w:fill="FFFFFF"/>
            <w:noWrap/>
            <w:hideMark/>
          </w:tcPr>
          <w:p w14:paraId="5105F732" w14:textId="48F04806" w:rsidR="00130CB9" w:rsidRPr="00C71571" w:rsidRDefault="00130CB9" w:rsidP="00C71571">
            <w:pPr>
              <w:spacing w:after="0" w:line="240" w:lineRule="auto"/>
              <w:jc w:val="center"/>
              <w:rPr>
                <w:rFonts w:ascii="Lato" w:eastAsia="Times New Roman" w:hAnsi="Lato" w:cs="Arial"/>
                <w:color w:val="000000"/>
                <w:sz w:val="20"/>
                <w:szCs w:val="20"/>
                <w:lang w:val="en-US"/>
              </w:rPr>
            </w:pPr>
            <w:r w:rsidRPr="00C71571">
              <w:rPr>
                <w:rFonts w:ascii="Lato" w:eastAsia="Times New Roman" w:hAnsi="Lato" w:cs="Arial"/>
                <w:color w:val="000000"/>
                <w:sz w:val="20"/>
                <w:szCs w:val="20"/>
                <w:lang w:val="en-US"/>
              </w:rPr>
              <w:t>Manager or Supervisor</w:t>
            </w:r>
          </w:p>
        </w:tc>
        <w:tc>
          <w:tcPr>
            <w:tcW w:w="4410" w:type="dxa"/>
            <w:tcBorders>
              <w:top w:val="nil"/>
              <w:left w:val="nil"/>
              <w:bottom w:val="single" w:sz="4" w:space="0" w:color="A6A6A6"/>
              <w:right w:val="single" w:sz="4" w:space="0" w:color="A6A6A6"/>
            </w:tcBorders>
            <w:shd w:val="clear" w:color="000000" w:fill="FFFFFF"/>
            <w:noWrap/>
            <w:hideMark/>
          </w:tcPr>
          <w:p w14:paraId="6CE927E8" w14:textId="46D2C86D" w:rsidR="00130CB9" w:rsidRPr="00C71571" w:rsidRDefault="00130CB9" w:rsidP="00C71571">
            <w:pPr>
              <w:spacing w:after="0" w:line="240" w:lineRule="auto"/>
              <w:jc w:val="center"/>
              <w:rPr>
                <w:rFonts w:ascii="Lato" w:eastAsia="Times New Roman" w:hAnsi="Lato" w:cs="Arial"/>
                <w:color w:val="000000"/>
                <w:sz w:val="20"/>
                <w:szCs w:val="20"/>
                <w:lang w:val="en-US"/>
              </w:rPr>
            </w:pPr>
            <w:r w:rsidRPr="00C71571">
              <w:rPr>
                <w:rFonts w:ascii="Lato" w:eastAsia="Times New Roman" w:hAnsi="Lato" w:cs="Arial"/>
                <w:color w:val="000000"/>
                <w:sz w:val="20"/>
                <w:szCs w:val="20"/>
                <w:lang w:val="en-US"/>
              </w:rPr>
              <w:t>E</w:t>
            </w:r>
            <w:r>
              <w:rPr>
                <w:rFonts w:ascii="Lato" w:eastAsia="Times New Roman" w:hAnsi="Lato" w:cs="Arial"/>
                <w:color w:val="000000"/>
                <w:sz w:val="20"/>
                <w:szCs w:val="20"/>
                <w:lang w:val="en-US"/>
              </w:rPr>
              <w:t>lectronic Purchase Requisition (optional) / Corporate Visa Card</w:t>
            </w:r>
            <w:r w:rsidR="00504E99">
              <w:rPr>
                <w:rFonts w:ascii="Lato" w:eastAsia="Times New Roman" w:hAnsi="Lato" w:cs="Arial"/>
                <w:color w:val="000000"/>
                <w:sz w:val="20"/>
                <w:szCs w:val="20"/>
                <w:lang w:val="en-US"/>
              </w:rPr>
              <w:t xml:space="preserve"> with 1 written quote</w:t>
            </w:r>
          </w:p>
        </w:tc>
      </w:tr>
      <w:tr w:rsidR="00130CB9" w:rsidRPr="00DE3928" w14:paraId="299827E7" w14:textId="77777777" w:rsidTr="00ED7AFE">
        <w:trPr>
          <w:trHeight w:val="270"/>
        </w:trPr>
        <w:tc>
          <w:tcPr>
            <w:tcW w:w="2497" w:type="dxa"/>
            <w:tcBorders>
              <w:top w:val="nil"/>
              <w:left w:val="single" w:sz="4" w:space="0" w:color="A6A6A6"/>
              <w:bottom w:val="single" w:sz="4" w:space="0" w:color="A6A6A6"/>
              <w:right w:val="single" w:sz="4" w:space="0" w:color="A6A6A6"/>
            </w:tcBorders>
            <w:shd w:val="clear" w:color="000000" w:fill="FFFFFF"/>
            <w:noWrap/>
          </w:tcPr>
          <w:p w14:paraId="4E3DA0FD" w14:textId="21A54C5E" w:rsidR="00130CB9" w:rsidRPr="00C71571" w:rsidRDefault="00130CB9" w:rsidP="008C6877">
            <w:pPr>
              <w:spacing w:after="0" w:line="240" w:lineRule="auto"/>
              <w:jc w:val="center"/>
              <w:rPr>
                <w:rFonts w:ascii="Lato" w:eastAsia="Times New Roman" w:hAnsi="Lato" w:cs="Arial"/>
                <w:color w:val="000000"/>
                <w:sz w:val="20"/>
                <w:szCs w:val="20"/>
                <w:lang w:val="en-US"/>
              </w:rPr>
            </w:pPr>
            <w:r w:rsidRPr="00C71571">
              <w:rPr>
                <w:rFonts w:ascii="Lato" w:eastAsia="Times New Roman" w:hAnsi="Lato" w:cs="Arial"/>
                <w:color w:val="000000"/>
                <w:sz w:val="20"/>
                <w:szCs w:val="20"/>
                <w:lang w:val="en-US"/>
              </w:rPr>
              <w:t>$</w:t>
            </w:r>
            <w:r w:rsidR="00504E99">
              <w:rPr>
                <w:rFonts w:ascii="Lato" w:eastAsia="Times New Roman" w:hAnsi="Lato" w:cs="Arial"/>
                <w:color w:val="000000"/>
                <w:sz w:val="20"/>
                <w:szCs w:val="20"/>
                <w:lang w:val="en-US"/>
              </w:rPr>
              <w:t>3,000</w:t>
            </w:r>
            <w:r w:rsidRPr="00C71571">
              <w:rPr>
                <w:rFonts w:ascii="Lato" w:eastAsia="Times New Roman" w:hAnsi="Lato" w:cs="Arial"/>
                <w:color w:val="000000"/>
                <w:sz w:val="20"/>
                <w:szCs w:val="20"/>
                <w:lang w:val="en-US"/>
              </w:rPr>
              <w:t xml:space="preserve"> to $</w:t>
            </w:r>
            <w:r w:rsidR="00504E99">
              <w:rPr>
                <w:rFonts w:ascii="Lato" w:eastAsia="Times New Roman" w:hAnsi="Lato" w:cs="Arial"/>
                <w:color w:val="000000"/>
                <w:sz w:val="20"/>
                <w:szCs w:val="20"/>
                <w:lang w:val="en-US"/>
              </w:rPr>
              <w:t>9,999</w:t>
            </w:r>
          </w:p>
        </w:tc>
        <w:tc>
          <w:tcPr>
            <w:tcW w:w="2430" w:type="dxa"/>
            <w:tcBorders>
              <w:top w:val="nil"/>
              <w:left w:val="nil"/>
              <w:bottom w:val="single" w:sz="4" w:space="0" w:color="A6A6A6"/>
              <w:right w:val="single" w:sz="4" w:space="0" w:color="A6A6A6"/>
            </w:tcBorders>
            <w:shd w:val="clear" w:color="000000" w:fill="FFFFFF"/>
            <w:noWrap/>
          </w:tcPr>
          <w:p w14:paraId="2D55ED31" w14:textId="5D6F762F" w:rsidR="00130CB9" w:rsidRPr="00C71571" w:rsidRDefault="00130CB9" w:rsidP="008C6877">
            <w:pPr>
              <w:spacing w:after="0" w:line="240" w:lineRule="auto"/>
              <w:jc w:val="center"/>
              <w:rPr>
                <w:rFonts w:ascii="Lato" w:eastAsia="Times New Roman" w:hAnsi="Lato" w:cs="Arial"/>
                <w:color w:val="000000"/>
                <w:sz w:val="20"/>
                <w:szCs w:val="20"/>
                <w:lang w:val="en-US"/>
              </w:rPr>
            </w:pPr>
            <w:r w:rsidRPr="00C71571">
              <w:rPr>
                <w:rFonts w:ascii="Lato" w:eastAsia="Times New Roman" w:hAnsi="Lato" w:cs="Arial"/>
                <w:color w:val="000000"/>
                <w:sz w:val="20"/>
                <w:szCs w:val="20"/>
                <w:lang w:val="en-US"/>
              </w:rPr>
              <w:t>Supervisor</w:t>
            </w:r>
          </w:p>
        </w:tc>
        <w:tc>
          <w:tcPr>
            <w:tcW w:w="4410" w:type="dxa"/>
            <w:tcBorders>
              <w:top w:val="nil"/>
              <w:left w:val="nil"/>
              <w:bottom w:val="single" w:sz="4" w:space="0" w:color="A6A6A6"/>
              <w:right w:val="single" w:sz="4" w:space="0" w:color="A6A6A6"/>
            </w:tcBorders>
            <w:shd w:val="clear" w:color="000000" w:fill="FFFFFF"/>
            <w:noWrap/>
          </w:tcPr>
          <w:p w14:paraId="54793E20" w14:textId="6B3AB242" w:rsidR="00130CB9" w:rsidRPr="00C71571" w:rsidRDefault="00504E99" w:rsidP="008C6877">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Procurement Requisition with 1 written quote</w:t>
            </w:r>
          </w:p>
        </w:tc>
      </w:tr>
      <w:tr w:rsidR="00130CB9" w:rsidRPr="00DE3928" w14:paraId="75ED83C1" w14:textId="77777777" w:rsidTr="00ED7AFE">
        <w:trPr>
          <w:trHeight w:val="270"/>
        </w:trPr>
        <w:tc>
          <w:tcPr>
            <w:tcW w:w="2497" w:type="dxa"/>
            <w:tcBorders>
              <w:top w:val="nil"/>
              <w:left w:val="single" w:sz="4" w:space="0" w:color="A6A6A6"/>
              <w:bottom w:val="single" w:sz="4" w:space="0" w:color="A6A6A6"/>
              <w:right w:val="single" w:sz="4" w:space="0" w:color="A6A6A6"/>
            </w:tcBorders>
            <w:shd w:val="clear" w:color="000000" w:fill="FFFFFF"/>
            <w:noWrap/>
            <w:hideMark/>
          </w:tcPr>
          <w:p w14:paraId="5B94AB10" w14:textId="56E1D443" w:rsidR="00130CB9" w:rsidRPr="00C71571" w:rsidRDefault="00130CB9" w:rsidP="008C6877">
            <w:pPr>
              <w:spacing w:after="0" w:line="240" w:lineRule="auto"/>
              <w:jc w:val="center"/>
              <w:rPr>
                <w:rFonts w:ascii="Lato" w:eastAsia="Times New Roman" w:hAnsi="Lato" w:cs="Arial"/>
                <w:color w:val="000000"/>
                <w:sz w:val="20"/>
                <w:szCs w:val="20"/>
                <w:lang w:val="en-US"/>
              </w:rPr>
            </w:pPr>
            <w:r w:rsidRPr="00C71571">
              <w:rPr>
                <w:rFonts w:ascii="Lato" w:eastAsia="Times New Roman" w:hAnsi="Lato" w:cs="Arial"/>
                <w:color w:val="000000"/>
                <w:sz w:val="20"/>
                <w:szCs w:val="20"/>
                <w:lang w:val="en-US"/>
              </w:rPr>
              <w:t>$</w:t>
            </w:r>
            <w:r w:rsidR="00ED7AFE">
              <w:rPr>
                <w:rFonts w:ascii="Lato" w:eastAsia="Times New Roman" w:hAnsi="Lato" w:cs="Arial"/>
                <w:color w:val="000000"/>
                <w:sz w:val="20"/>
                <w:szCs w:val="20"/>
                <w:lang w:val="en-US"/>
              </w:rPr>
              <w:t>10,000</w:t>
            </w:r>
            <w:r w:rsidRPr="00C71571">
              <w:rPr>
                <w:rFonts w:ascii="Lato" w:eastAsia="Times New Roman" w:hAnsi="Lato" w:cs="Arial"/>
                <w:color w:val="000000"/>
                <w:sz w:val="20"/>
                <w:szCs w:val="20"/>
                <w:lang w:val="en-US"/>
              </w:rPr>
              <w:t xml:space="preserve"> to $</w:t>
            </w:r>
            <w:r w:rsidR="00ED7AFE">
              <w:rPr>
                <w:rFonts w:ascii="Lato" w:eastAsia="Times New Roman" w:hAnsi="Lato" w:cs="Arial"/>
                <w:color w:val="000000"/>
                <w:sz w:val="20"/>
                <w:szCs w:val="20"/>
                <w:lang w:val="en-US"/>
              </w:rPr>
              <w:t>49</w:t>
            </w:r>
            <w:r w:rsidRPr="00C71571">
              <w:rPr>
                <w:rFonts w:ascii="Lato" w:eastAsia="Times New Roman" w:hAnsi="Lato" w:cs="Arial"/>
                <w:color w:val="000000"/>
                <w:sz w:val="20"/>
                <w:szCs w:val="20"/>
                <w:lang w:val="en-US"/>
              </w:rPr>
              <w:t>,999</w:t>
            </w:r>
          </w:p>
        </w:tc>
        <w:tc>
          <w:tcPr>
            <w:tcW w:w="2430" w:type="dxa"/>
            <w:tcBorders>
              <w:top w:val="nil"/>
              <w:left w:val="nil"/>
              <w:bottom w:val="single" w:sz="4" w:space="0" w:color="A6A6A6"/>
              <w:right w:val="single" w:sz="4" w:space="0" w:color="A6A6A6"/>
            </w:tcBorders>
            <w:shd w:val="clear" w:color="000000" w:fill="FFFFFF"/>
            <w:noWrap/>
            <w:hideMark/>
          </w:tcPr>
          <w:p w14:paraId="71735B5A" w14:textId="7000BB8A" w:rsidR="00130CB9" w:rsidRPr="00C71571" w:rsidRDefault="00ED7AFE" w:rsidP="008C6877">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Director</w:t>
            </w:r>
          </w:p>
        </w:tc>
        <w:tc>
          <w:tcPr>
            <w:tcW w:w="4410" w:type="dxa"/>
            <w:tcBorders>
              <w:top w:val="nil"/>
              <w:left w:val="nil"/>
              <w:bottom w:val="single" w:sz="4" w:space="0" w:color="A6A6A6"/>
              <w:right w:val="single" w:sz="4" w:space="0" w:color="A6A6A6"/>
            </w:tcBorders>
            <w:shd w:val="clear" w:color="000000" w:fill="FFFFFF"/>
            <w:noWrap/>
            <w:hideMark/>
          </w:tcPr>
          <w:p w14:paraId="71848407" w14:textId="2ACA993A" w:rsidR="00130CB9" w:rsidRPr="00C71571" w:rsidRDefault="00ED7AFE" w:rsidP="008C6877">
            <w:pPr>
              <w:spacing w:after="0" w:line="240" w:lineRule="auto"/>
              <w:jc w:val="center"/>
              <w:rPr>
                <w:rFonts w:ascii="Lato" w:eastAsia="Times New Roman" w:hAnsi="Lato" w:cs="Arial"/>
                <w:color w:val="000000"/>
                <w:sz w:val="20"/>
                <w:szCs w:val="20"/>
                <w:lang w:val="en-US"/>
              </w:rPr>
            </w:pPr>
            <w:r>
              <w:t>Procurement Requisition with 3 written quotes</w:t>
            </w:r>
          </w:p>
        </w:tc>
      </w:tr>
      <w:tr w:rsidR="00130CB9" w:rsidRPr="00DE3928" w14:paraId="55B617F8" w14:textId="77777777" w:rsidTr="00ED7AFE">
        <w:trPr>
          <w:trHeight w:val="255"/>
        </w:trPr>
        <w:tc>
          <w:tcPr>
            <w:tcW w:w="2497" w:type="dxa"/>
            <w:tcBorders>
              <w:top w:val="nil"/>
              <w:left w:val="single" w:sz="4" w:space="0" w:color="A6A6A6"/>
              <w:bottom w:val="single" w:sz="4" w:space="0" w:color="A6A6A6"/>
              <w:right w:val="single" w:sz="4" w:space="0" w:color="A6A6A6"/>
            </w:tcBorders>
            <w:shd w:val="clear" w:color="000000" w:fill="FFFFFF"/>
            <w:noWrap/>
            <w:hideMark/>
          </w:tcPr>
          <w:p w14:paraId="33E47574" w14:textId="5AD99D50" w:rsidR="00130CB9" w:rsidRPr="00150881" w:rsidRDefault="00130CB9" w:rsidP="008C6877">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w:t>
            </w:r>
            <w:r w:rsidR="00ED7AFE">
              <w:rPr>
                <w:rFonts w:ascii="Lato" w:eastAsia="Times New Roman" w:hAnsi="Lato" w:cs="Arial"/>
                <w:color w:val="000000"/>
                <w:sz w:val="20"/>
                <w:szCs w:val="20"/>
                <w:lang w:val="en-US"/>
              </w:rPr>
              <w:t>50</w:t>
            </w:r>
            <w:r w:rsidRPr="00150881">
              <w:rPr>
                <w:rFonts w:ascii="Lato" w:eastAsia="Times New Roman" w:hAnsi="Lato" w:cs="Arial"/>
                <w:color w:val="000000"/>
                <w:sz w:val="20"/>
                <w:szCs w:val="20"/>
                <w:lang w:val="en-US"/>
              </w:rPr>
              <w:t>,000 to $</w:t>
            </w:r>
            <w:r w:rsidR="00ED7AFE">
              <w:rPr>
                <w:rFonts w:ascii="Lato" w:eastAsia="Times New Roman" w:hAnsi="Lato" w:cs="Arial"/>
                <w:color w:val="000000"/>
                <w:sz w:val="20"/>
                <w:szCs w:val="20"/>
                <w:lang w:val="en-US"/>
              </w:rPr>
              <w:t>19</w:t>
            </w:r>
            <w:r w:rsidRPr="00150881">
              <w:rPr>
                <w:rFonts w:ascii="Lato" w:eastAsia="Times New Roman" w:hAnsi="Lato" w:cs="Arial"/>
                <w:color w:val="000000"/>
                <w:sz w:val="20"/>
                <w:szCs w:val="20"/>
                <w:lang w:val="en-US"/>
              </w:rPr>
              <w:t>9,999</w:t>
            </w:r>
          </w:p>
        </w:tc>
        <w:tc>
          <w:tcPr>
            <w:tcW w:w="2430" w:type="dxa"/>
            <w:tcBorders>
              <w:top w:val="nil"/>
              <w:left w:val="nil"/>
              <w:bottom w:val="single" w:sz="4" w:space="0" w:color="A6A6A6"/>
              <w:right w:val="single" w:sz="4" w:space="0" w:color="A6A6A6"/>
            </w:tcBorders>
            <w:shd w:val="clear" w:color="000000" w:fill="FFFFFF"/>
            <w:noWrap/>
            <w:hideMark/>
          </w:tcPr>
          <w:p w14:paraId="5E7AC42C" w14:textId="0D6DE599" w:rsidR="00130CB9" w:rsidRPr="00150881" w:rsidRDefault="00ED7AFE" w:rsidP="008C6877">
            <w:pPr>
              <w:spacing w:after="0" w:line="240" w:lineRule="auto"/>
              <w:jc w:val="center"/>
              <w:rPr>
                <w:rFonts w:ascii="Lato" w:eastAsia="Times New Roman" w:hAnsi="Lato" w:cs="Arial"/>
                <w:color w:val="000000"/>
                <w:sz w:val="20"/>
                <w:szCs w:val="20"/>
                <w:lang w:val="en-US"/>
              </w:rPr>
            </w:pPr>
            <w:r>
              <w:t>CEO or Vice President</w:t>
            </w:r>
          </w:p>
        </w:tc>
        <w:tc>
          <w:tcPr>
            <w:tcW w:w="4410" w:type="dxa"/>
            <w:tcBorders>
              <w:top w:val="nil"/>
              <w:left w:val="nil"/>
              <w:bottom w:val="single" w:sz="4" w:space="0" w:color="A6A6A6"/>
              <w:right w:val="single" w:sz="4" w:space="0" w:color="A6A6A6"/>
            </w:tcBorders>
            <w:shd w:val="clear" w:color="000000" w:fill="FFFFFF"/>
            <w:noWrap/>
            <w:hideMark/>
          </w:tcPr>
          <w:p w14:paraId="7368FBF4" w14:textId="77777777" w:rsidR="00ED7AFE" w:rsidRDefault="00ED7AFE" w:rsidP="008C6877">
            <w:pPr>
              <w:spacing w:after="0" w:line="240" w:lineRule="auto"/>
              <w:jc w:val="center"/>
            </w:pPr>
            <w:r>
              <w:t xml:space="preserve">Procurement Requisition for$50,000 to $99,999 with 3 written quotes </w:t>
            </w:r>
          </w:p>
          <w:p w14:paraId="399886AB" w14:textId="77777777" w:rsidR="00ED7AFE" w:rsidRDefault="00ED7AFE" w:rsidP="008C6877">
            <w:pPr>
              <w:spacing w:after="0" w:line="240" w:lineRule="auto"/>
              <w:jc w:val="center"/>
            </w:pPr>
          </w:p>
          <w:p w14:paraId="26C4AE71" w14:textId="0B1D0582" w:rsidR="00130CB9" w:rsidRPr="00150881" w:rsidRDefault="00ED7AFE" w:rsidP="008C6877">
            <w:pPr>
              <w:spacing w:after="0" w:line="240" w:lineRule="auto"/>
              <w:jc w:val="center"/>
              <w:rPr>
                <w:rFonts w:ascii="Lato" w:eastAsia="Times New Roman" w:hAnsi="Lato" w:cs="Arial"/>
                <w:color w:val="000000"/>
                <w:sz w:val="20"/>
                <w:szCs w:val="20"/>
                <w:lang w:val="en-US"/>
              </w:rPr>
            </w:pPr>
            <w:r>
              <w:t>Procurement Requisition for $100,000 to 199,999 and publicly posted RFP</w:t>
            </w:r>
          </w:p>
        </w:tc>
      </w:tr>
      <w:tr w:rsidR="00130CB9" w:rsidRPr="00DE3928" w14:paraId="23C892E0" w14:textId="77777777" w:rsidTr="00ED7AFE">
        <w:trPr>
          <w:trHeight w:val="255"/>
        </w:trPr>
        <w:tc>
          <w:tcPr>
            <w:tcW w:w="2497" w:type="dxa"/>
            <w:tcBorders>
              <w:top w:val="nil"/>
              <w:left w:val="single" w:sz="4" w:space="0" w:color="A6A6A6"/>
              <w:bottom w:val="single" w:sz="4" w:space="0" w:color="A6A6A6"/>
              <w:right w:val="single" w:sz="4" w:space="0" w:color="A6A6A6"/>
            </w:tcBorders>
            <w:shd w:val="clear" w:color="000000" w:fill="FFFFFF"/>
            <w:noWrap/>
            <w:hideMark/>
          </w:tcPr>
          <w:p w14:paraId="45C2580A" w14:textId="7F4CB919" w:rsidR="00130CB9" w:rsidRPr="00150881" w:rsidRDefault="00130CB9" w:rsidP="008C6877">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w:t>
            </w:r>
            <w:r w:rsidR="00ED7AFE">
              <w:rPr>
                <w:rFonts w:ascii="Lato" w:eastAsia="Times New Roman" w:hAnsi="Lato" w:cs="Arial"/>
                <w:color w:val="000000"/>
                <w:sz w:val="20"/>
                <w:szCs w:val="20"/>
                <w:lang w:val="en-US"/>
              </w:rPr>
              <w:t>20</w:t>
            </w:r>
            <w:r w:rsidRPr="00150881">
              <w:rPr>
                <w:rFonts w:ascii="Lato" w:eastAsia="Times New Roman" w:hAnsi="Lato" w:cs="Arial"/>
                <w:color w:val="000000"/>
                <w:sz w:val="20"/>
                <w:szCs w:val="20"/>
                <w:lang w:val="en-US"/>
              </w:rPr>
              <w:t>0,000 to $4</w:t>
            </w:r>
            <w:r w:rsidR="00ED7AFE">
              <w:rPr>
                <w:rFonts w:ascii="Lato" w:eastAsia="Times New Roman" w:hAnsi="Lato" w:cs="Arial"/>
                <w:color w:val="000000"/>
                <w:sz w:val="20"/>
                <w:szCs w:val="20"/>
                <w:lang w:val="en-US"/>
              </w:rPr>
              <w:t>9</w:t>
            </w:r>
            <w:r w:rsidRPr="00150881">
              <w:rPr>
                <w:rFonts w:ascii="Lato" w:eastAsia="Times New Roman" w:hAnsi="Lato" w:cs="Arial"/>
                <w:color w:val="000000"/>
                <w:sz w:val="20"/>
                <w:szCs w:val="20"/>
                <w:lang w:val="en-US"/>
              </w:rPr>
              <w:t>9,999</w:t>
            </w:r>
          </w:p>
        </w:tc>
        <w:tc>
          <w:tcPr>
            <w:tcW w:w="2430" w:type="dxa"/>
            <w:tcBorders>
              <w:top w:val="nil"/>
              <w:left w:val="nil"/>
              <w:bottom w:val="single" w:sz="4" w:space="0" w:color="A6A6A6"/>
              <w:right w:val="single" w:sz="4" w:space="0" w:color="A6A6A6"/>
            </w:tcBorders>
            <w:shd w:val="clear" w:color="000000" w:fill="FFFFFF"/>
            <w:noWrap/>
            <w:hideMark/>
          </w:tcPr>
          <w:p w14:paraId="4BB85465" w14:textId="3468B92A" w:rsidR="00130CB9" w:rsidRPr="00150881" w:rsidRDefault="00ED7AFE" w:rsidP="008C6877">
            <w:pPr>
              <w:spacing w:after="0" w:line="240" w:lineRule="auto"/>
              <w:jc w:val="center"/>
              <w:rPr>
                <w:rFonts w:ascii="Lato" w:eastAsia="Times New Roman" w:hAnsi="Lato" w:cs="Arial"/>
                <w:color w:val="000000"/>
                <w:sz w:val="20"/>
                <w:szCs w:val="20"/>
                <w:lang w:val="en-US"/>
              </w:rPr>
            </w:pPr>
            <w:r>
              <w:t>CEO and Vice President</w:t>
            </w:r>
          </w:p>
        </w:tc>
        <w:tc>
          <w:tcPr>
            <w:tcW w:w="4410" w:type="dxa"/>
            <w:tcBorders>
              <w:top w:val="nil"/>
              <w:left w:val="nil"/>
              <w:bottom w:val="single" w:sz="4" w:space="0" w:color="A6A6A6"/>
              <w:right w:val="single" w:sz="4" w:space="0" w:color="A6A6A6"/>
            </w:tcBorders>
            <w:shd w:val="clear" w:color="000000" w:fill="FFFFFF"/>
            <w:noWrap/>
            <w:hideMark/>
          </w:tcPr>
          <w:p w14:paraId="798A7B95" w14:textId="4DB2C197" w:rsidR="00130CB9" w:rsidRPr="00150881" w:rsidRDefault="00ED7AFE" w:rsidP="008C6877">
            <w:pPr>
              <w:spacing w:after="0" w:line="240" w:lineRule="auto"/>
              <w:jc w:val="center"/>
              <w:rPr>
                <w:rFonts w:ascii="Lato" w:eastAsia="Times New Roman" w:hAnsi="Lato" w:cs="Arial"/>
                <w:color w:val="000000"/>
                <w:sz w:val="20"/>
                <w:szCs w:val="20"/>
                <w:lang w:val="en-US"/>
              </w:rPr>
            </w:pPr>
            <w:r>
              <w:t>Procurement Requisition and publicly posted RFP</w:t>
            </w:r>
          </w:p>
        </w:tc>
      </w:tr>
      <w:tr w:rsidR="00ED7AFE" w:rsidRPr="00DE3928" w14:paraId="24BF84B2" w14:textId="77777777" w:rsidTr="00ED7AFE">
        <w:trPr>
          <w:trHeight w:val="255"/>
        </w:trPr>
        <w:tc>
          <w:tcPr>
            <w:tcW w:w="2497" w:type="dxa"/>
            <w:tcBorders>
              <w:top w:val="nil"/>
              <w:left w:val="single" w:sz="4" w:space="0" w:color="A6A6A6"/>
              <w:bottom w:val="nil"/>
              <w:right w:val="single" w:sz="4" w:space="0" w:color="A6A6A6"/>
            </w:tcBorders>
            <w:shd w:val="clear" w:color="000000" w:fill="FFFFFF"/>
            <w:noWrap/>
            <w:hideMark/>
          </w:tcPr>
          <w:p w14:paraId="19ED1B74" w14:textId="367E5C7F" w:rsidR="00ED7AFE" w:rsidRPr="00150881" w:rsidRDefault="00ED7AFE" w:rsidP="00ED7AFE">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w:t>
            </w:r>
            <w:r>
              <w:rPr>
                <w:rFonts w:ascii="Lato" w:eastAsia="Times New Roman" w:hAnsi="Lato" w:cs="Arial"/>
                <w:color w:val="000000"/>
                <w:sz w:val="20"/>
                <w:szCs w:val="20"/>
                <w:lang w:val="en-US"/>
              </w:rPr>
              <w:t>5</w:t>
            </w:r>
            <w:r w:rsidRPr="00150881">
              <w:rPr>
                <w:rFonts w:ascii="Lato" w:eastAsia="Times New Roman" w:hAnsi="Lato" w:cs="Arial"/>
                <w:color w:val="000000"/>
                <w:sz w:val="20"/>
                <w:szCs w:val="20"/>
                <w:lang w:val="en-US"/>
              </w:rPr>
              <w:t>00,000 or more</w:t>
            </w:r>
          </w:p>
        </w:tc>
        <w:tc>
          <w:tcPr>
            <w:tcW w:w="2430" w:type="dxa"/>
            <w:tcBorders>
              <w:top w:val="nil"/>
              <w:left w:val="nil"/>
              <w:bottom w:val="nil"/>
              <w:right w:val="single" w:sz="4" w:space="0" w:color="A6A6A6"/>
            </w:tcBorders>
            <w:shd w:val="clear" w:color="000000" w:fill="FFFFFF"/>
            <w:noWrap/>
            <w:hideMark/>
          </w:tcPr>
          <w:p w14:paraId="3842DF72" w14:textId="4435D0F2" w:rsidR="00ED7AFE" w:rsidRPr="00150881" w:rsidRDefault="00ED7AFE" w:rsidP="00ED7AFE">
            <w:pPr>
              <w:spacing w:after="0" w:line="240" w:lineRule="auto"/>
              <w:jc w:val="center"/>
              <w:rPr>
                <w:rFonts w:ascii="Lato" w:eastAsia="Times New Roman" w:hAnsi="Lato" w:cs="Arial"/>
                <w:color w:val="000000"/>
                <w:sz w:val="20"/>
                <w:szCs w:val="20"/>
                <w:lang w:val="en-US"/>
              </w:rPr>
            </w:pPr>
            <w:r w:rsidRPr="0070062C">
              <w:t>CEO and 1 Board member with signing authorit</w:t>
            </w:r>
            <w:r>
              <w:t>y</w:t>
            </w:r>
          </w:p>
        </w:tc>
        <w:tc>
          <w:tcPr>
            <w:tcW w:w="4410" w:type="dxa"/>
            <w:tcBorders>
              <w:top w:val="nil"/>
              <w:left w:val="nil"/>
              <w:bottom w:val="nil"/>
              <w:right w:val="single" w:sz="4" w:space="0" w:color="A6A6A6"/>
            </w:tcBorders>
            <w:shd w:val="clear" w:color="000000" w:fill="FFFFFF"/>
            <w:noWrap/>
            <w:hideMark/>
          </w:tcPr>
          <w:p w14:paraId="7882FBFE" w14:textId="6305A313" w:rsidR="00ED7AFE" w:rsidRPr="00150881" w:rsidRDefault="00ED7AFE" w:rsidP="00ED7AFE">
            <w:pPr>
              <w:spacing w:after="0" w:line="240" w:lineRule="auto"/>
              <w:jc w:val="center"/>
              <w:rPr>
                <w:rFonts w:ascii="Lato" w:eastAsia="Times New Roman" w:hAnsi="Lato" w:cs="Arial"/>
                <w:color w:val="000000"/>
                <w:sz w:val="20"/>
                <w:szCs w:val="20"/>
                <w:lang w:val="en-US"/>
              </w:rPr>
            </w:pPr>
            <w:r>
              <w:t>Procurement Requisition and publicly posted RFP</w:t>
            </w:r>
          </w:p>
        </w:tc>
      </w:tr>
      <w:tr w:rsidR="00ED7AFE" w:rsidRPr="00DE3928" w14:paraId="4CE5EBBE" w14:textId="77777777" w:rsidTr="00ED7AFE">
        <w:trPr>
          <w:trHeight w:val="255"/>
        </w:trPr>
        <w:tc>
          <w:tcPr>
            <w:tcW w:w="2497" w:type="dxa"/>
            <w:tcBorders>
              <w:top w:val="nil"/>
              <w:left w:val="single" w:sz="4" w:space="0" w:color="A6A6A6"/>
              <w:bottom w:val="nil"/>
              <w:right w:val="single" w:sz="4" w:space="0" w:color="A6A6A6"/>
            </w:tcBorders>
            <w:shd w:val="clear" w:color="000000" w:fill="FFFFFF"/>
            <w:noWrap/>
          </w:tcPr>
          <w:p w14:paraId="6252793A" w14:textId="77777777" w:rsidR="00ED7AFE" w:rsidRPr="00DE3928" w:rsidRDefault="00ED7AFE" w:rsidP="00ED7AFE">
            <w:pPr>
              <w:spacing w:after="0" w:line="240" w:lineRule="auto"/>
              <w:rPr>
                <w:rFonts w:ascii="Lato" w:eastAsia="Times New Roman" w:hAnsi="Lato" w:cs="Arial"/>
                <w:color w:val="000000"/>
                <w:sz w:val="20"/>
                <w:szCs w:val="20"/>
                <w:lang w:val="en-US"/>
              </w:rPr>
            </w:pPr>
          </w:p>
        </w:tc>
        <w:tc>
          <w:tcPr>
            <w:tcW w:w="2430" w:type="dxa"/>
            <w:tcBorders>
              <w:top w:val="nil"/>
              <w:left w:val="nil"/>
              <w:bottom w:val="nil"/>
              <w:right w:val="single" w:sz="4" w:space="0" w:color="A6A6A6"/>
            </w:tcBorders>
            <w:shd w:val="clear" w:color="000000" w:fill="FFFFFF"/>
            <w:noWrap/>
          </w:tcPr>
          <w:p w14:paraId="11019ABD" w14:textId="5F9DBEC3" w:rsidR="00ED7AFE" w:rsidRPr="00DE3928" w:rsidRDefault="00ED7AFE" w:rsidP="00ED7AFE">
            <w:pPr>
              <w:spacing w:after="0" w:line="240" w:lineRule="auto"/>
              <w:jc w:val="center"/>
              <w:rPr>
                <w:rFonts w:ascii="Lato" w:eastAsia="Times New Roman" w:hAnsi="Lato" w:cs="Arial"/>
                <w:color w:val="000000"/>
                <w:sz w:val="20"/>
                <w:szCs w:val="20"/>
                <w:lang w:val="en-US"/>
              </w:rPr>
            </w:pPr>
          </w:p>
        </w:tc>
        <w:tc>
          <w:tcPr>
            <w:tcW w:w="4410" w:type="dxa"/>
            <w:tcBorders>
              <w:top w:val="nil"/>
              <w:left w:val="nil"/>
              <w:bottom w:val="nil"/>
              <w:right w:val="single" w:sz="4" w:space="0" w:color="A6A6A6"/>
            </w:tcBorders>
            <w:shd w:val="clear" w:color="000000" w:fill="FFFFFF"/>
            <w:noWrap/>
          </w:tcPr>
          <w:p w14:paraId="0599F106" w14:textId="77777777" w:rsidR="00ED7AFE" w:rsidRPr="00DE3928" w:rsidRDefault="00ED7AFE" w:rsidP="00ED7AFE">
            <w:pPr>
              <w:spacing w:after="0" w:line="240" w:lineRule="auto"/>
              <w:rPr>
                <w:rFonts w:ascii="Lato" w:eastAsia="Times New Roman" w:hAnsi="Lato" w:cs="Arial"/>
                <w:color w:val="000000"/>
                <w:sz w:val="20"/>
                <w:szCs w:val="20"/>
                <w:lang w:val="en-US"/>
              </w:rPr>
            </w:pPr>
          </w:p>
        </w:tc>
      </w:tr>
      <w:tr w:rsidR="00ED7AFE" w:rsidRPr="00DE3928" w14:paraId="207564BB" w14:textId="77777777" w:rsidTr="00ED7AFE">
        <w:trPr>
          <w:trHeight w:val="255"/>
        </w:trPr>
        <w:tc>
          <w:tcPr>
            <w:tcW w:w="2497" w:type="dxa"/>
            <w:tcBorders>
              <w:top w:val="nil"/>
              <w:left w:val="single" w:sz="4" w:space="0" w:color="A6A6A6"/>
              <w:bottom w:val="single" w:sz="4" w:space="0" w:color="A6A6A6"/>
              <w:right w:val="single" w:sz="4" w:space="0" w:color="A6A6A6"/>
            </w:tcBorders>
            <w:shd w:val="clear" w:color="000000" w:fill="FFFFFF"/>
            <w:noWrap/>
          </w:tcPr>
          <w:p w14:paraId="47AAE353" w14:textId="77777777" w:rsidR="00ED7AFE" w:rsidRDefault="00ED7AFE" w:rsidP="00ED7AFE">
            <w:pPr>
              <w:spacing w:after="0" w:line="240" w:lineRule="auto"/>
              <w:rPr>
                <w:rFonts w:ascii="Lato" w:eastAsia="Times New Roman" w:hAnsi="Lato" w:cs="Arial"/>
                <w:color w:val="000000"/>
                <w:sz w:val="20"/>
                <w:szCs w:val="20"/>
                <w:lang w:val="en-US"/>
              </w:rPr>
            </w:pPr>
          </w:p>
          <w:p w14:paraId="3E9BF1D8" w14:textId="77777777" w:rsidR="00ED7AFE" w:rsidRPr="00DE3928" w:rsidRDefault="00ED7AFE" w:rsidP="00ED7AFE">
            <w:pPr>
              <w:spacing w:after="0" w:line="240" w:lineRule="auto"/>
              <w:rPr>
                <w:rFonts w:ascii="Lato" w:eastAsia="Times New Roman" w:hAnsi="Lato" w:cs="Arial"/>
                <w:color w:val="000000"/>
                <w:sz w:val="20"/>
                <w:szCs w:val="20"/>
                <w:lang w:val="en-US"/>
              </w:rPr>
            </w:pPr>
          </w:p>
        </w:tc>
        <w:tc>
          <w:tcPr>
            <w:tcW w:w="2430" w:type="dxa"/>
            <w:tcBorders>
              <w:top w:val="nil"/>
              <w:left w:val="nil"/>
              <w:bottom w:val="single" w:sz="4" w:space="0" w:color="A6A6A6"/>
              <w:right w:val="single" w:sz="4" w:space="0" w:color="A6A6A6"/>
            </w:tcBorders>
            <w:shd w:val="clear" w:color="000000" w:fill="FFFFFF"/>
            <w:noWrap/>
          </w:tcPr>
          <w:p w14:paraId="7F99AE3A" w14:textId="77777777" w:rsidR="00ED7AFE" w:rsidRPr="00DE3928" w:rsidRDefault="00ED7AFE" w:rsidP="00ED7AFE">
            <w:pPr>
              <w:spacing w:after="0" w:line="240" w:lineRule="auto"/>
              <w:jc w:val="center"/>
              <w:rPr>
                <w:rFonts w:ascii="Lato" w:eastAsia="Times New Roman" w:hAnsi="Lato" w:cs="Arial"/>
                <w:color w:val="000000"/>
                <w:sz w:val="20"/>
                <w:szCs w:val="20"/>
                <w:lang w:val="en-US"/>
              </w:rPr>
            </w:pPr>
          </w:p>
        </w:tc>
        <w:tc>
          <w:tcPr>
            <w:tcW w:w="4410" w:type="dxa"/>
            <w:tcBorders>
              <w:top w:val="nil"/>
              <w:left w:val="nil"/>
              <w:bottom w:val="single" w:sz="4" w:space="0" w:color="A6A6A6"/>
              <w:right w:val="single" w:sz="4" w:space="0" w:color="A6A6A6"/>
            </w:tcBorders>
            <w:shd w:val="clear" w:color="000000" w:fill="FFFFFF"/>
            <w:noWrap/>
          </w:tcPr>
          <w:p w14:paraId="45BDE134" w14:textId="77777777" w:rsidR="00ED7AFE" w:rsidRPr="00DE3928" w:rsidRDefault="00ED7AFE" w:rsidP="00ED7AFE">
            <w:pPr>
              <w:spacing w:after="0" w:line="240" w:lineRule="auto"/>
              <w:rPr>
                <w:rFonts w:ascii="Lato" w:eastAsia="Times New Roman" w:hAnsi="Lato" w:cs="Arial"/>
                <w:color w:val="000000"/>
                <w:sz w:val="20"/>
                <w:szCs w:val="20"/>
                <w:lang w:val="en-US"/>
              </w:rPr>
            </w:pPr>
          </w:p>
        </w:tc>
      </w:tr>
    </w:tbl>
    <w:p w14:paraId="574DD042" w14:textId="77777777" w:rsidR="008E4C59" w:rsidRPr="00DE3928" w:rsidRDefault="008E4C59" w:rsidP="00B17CCF">
      <w:pPr>
        <w:pStyle w:val="BodyL1"/>
      </w:pPr>
    </w:p>
    <w:tbl>
      <w:tblPr>
        <w:tblW w:w="9517" w:type="dxa"/>
        <w:tblInd w:w="108" w:type="dxa"/>
        <w:tblLook w:val="04A0" w:firstRow="1" w:lastRow="0" w:firstColumn="1" w:lastColumn="0" w:noHBand="0" w:noVBand="1"/>
      </w:tblPr>
      <w:tblGrid>
        <w:gridCol w:w="2677"/>
        <w:gridCol w:w="2610"/>
        <w:gridCol w:w="4230"/>
      </w:tblGrid>
      <w:tr w:rsidR="00AE638C" w:rsidRPr="00DE3928" w14:paraId="688E5827" w14:textId="77777777" w:rsidTr="00AA4543">
        <w:trPr>
          <w:trHeight w:val="255"/>
        </w:trPr>
        <w:tc>
          <w:tcPr>
            <w:tcW w:w="9517" w:type="dxa"/>
            <w:gridSpan w:val="3"/>
            <w:tcBorders>
              <w:top w:val="single" w:sz="4" w:space="0" w:color="auto"/>
              <w:left w:val="single" w:sz="4" w:space="0" w:color="auto"/>
              <w:bottom w:val="single" w:sz="4" w:space="0" w:color="auto"/>
              <w:right w:val="single" w:sz="4" w:space="0" w:color="auto"/>
            </w:tcBorders>
            <w:shd w:val="clear" w:color="000000" w:fill="D9D9D9"/>
            <w:noWrap/>
          </w:tcPr>
          <w:p w14:paraId="25DB490E" w14:textId="3C9E6AF9" w:rsidR="00AE638C" w:rsidRPr="00ED7AFE" w:rsidRDefault="00AE638C" w:rsidP="00AE638C">
            <w:pPr>
              <w:spacing w:after="0" w:line="240" w:lineRule="auto"/>
              <w:jc w:val="center"/>
              <w:rPr>
                <w:b/>
                <w:bCs/>
              </w:rPr>
            </w:pPr>
            <w:r w:rsidRPr="00AE638C">
              <w:rPr>
                <w:b/>
                <w:bCs/>
              </w:rPr>
              <w:lastRenderedPageBreak/>
              <w:t>Consulting Services (provision of expert or strategic advice and related services for consideration and decision-making)</w:t>
            </w:r>
          </w:p>
        </w:tc>
      </w:tr>
      <w:tr w:rsidR="00ED7AFE" w:rsidRPr="00DE3928" w14:paraId="21730659" w14:textId="77777777" w:rsidTr="00ED7AFE">
        <w:trPr>
          <w:trHeight w:val="255"/>
        </w:trPr>
        <w:tc>
          <w:tcPr>
            <w:tcW w:w="2677" w:type="dxa"/>
            <w:tcBorders>
              <w:top w:val="single" w:sz="4" w:space="0" w:color="auto"/>
              <w:left w:val="single" w:sz="4" w:space="0" w:color="auto"/>
              <w:bottom w:val="single" w:sz="4" w:space="0" w:color="auto"/>
              <w:right w:val="single" w:sz="4" w:space="0" w:color="auto"/>
            </w:tcBorders>
            <w:shd w:val="clear" w:color="000000" w:fill="D9D9D9"/>
            <w:noWrap/>
            <w:hideMark/>
          </w:tcPr>
          <w:p w14:paraId="798D0564" w14:textId="03DE6C3F" w:rsidR="00ED7AFE" w:rsidRPr="00DE3928" w:rsidRDefault="00ED7AFE" w:rsidP="00D92D3D">
            <w:pPr>
              <w:spacing w:after="0" w:line="240" w:lineRule="auto"/>
              <w:jc w:val="center"/>
              <w:rPr>
                <w:rFonts w:ascii="Lato" w:eastAsia="Times New Roman" w:hAnsi="Lato" w:cs="Arial"/>
                <w:b/>
                <w:bCs/>
                <w:color w:val="000000"/>
                <w:sz w:val="20"/>
                <w:szCs w:val="20"/>
                <w:lang w:val="en-US"/>
              </w:rPr>
            </w:pPr>
            <w:r w:rsidRPr="00DE3928">
              <w:rPr>
                <w:rFonts w:ascii="Lato" w:eastAsia="Times New Roman" w:hAnsi="Lato" w:cs="Arial"/>
                <w:b/>
                <w:bCs/>
                <w:color w:val="000000"/>
                <w:sz w:val="20"/>
                <w:szCs w:val="20"/>
                <w:lang w:val="en-US"/>
              </w:rPr>
              <w:t>Amount</w:t>
            </w:r>
            <w:r>
              <w:rPr>
                <w:rFonts w:ascii="Lato" w:eastAsia="Times New Roman" w:hAnsi="Lato" w:cs="Arial"/>
                <w:b/>
                <w:bCs/>
                <w:color w:val="000000"/>
                <w:sz w:val="20"/>
                <w:szCs w:val="20"/>
                <w:lang w:val="en-US"/>
              </w:rPr>
              <w:t xml:space="preserve"> (excluding tax)</w:t>
            </w:r>
          </w:p>
        </w:tc>
        <w:tc>
          <w:tcPr>
            <w:tcW w:w="2610" w:type="dxa"/>
            <w:tcBorders>
              <w:top w:val="single" w:sz="4" w:space="0" w:color="auto"/>
              <w:left w:val="nil"/>
              <w:bottom w:val="single" w:sz="4" w:space="0" w:color="auto"/>
              <w:right w:val="single" w:sz="4" w:space="0" w:color="auto"/>
            </w:tcBorders>
            <w:shd w:val="clear" w:color="000000" w:fill="D9D9D9"/>
            <w:noWrap/>
            <w:hideMark/>
          </w:tcPr>
          <w:p w14:paraId="3214D852" w14:textId="77777777" w:rsidR="00ED7AFE" w:rsidRPr="00DE3928" w:rsidRDefault="00ED7AFE" w:rsidP="00D92D3D">
            <w:pPr>
              <w:spacing w:after="0" w:line="240" w:lineRule="auto"/>
              <w:jc w:val="center"/>
              <w:rPr>
                <w:rFonts w:ascii="Lato" w:eastAsia="Times New Roman" w:hAnsi="Lato" w:cs="Arial"/>
                <w:b/>
                <w:bCs/>
                <w:color w:val="000000"/>
                <w:sz w:val="20"/>
                <w:szCs w:val="20"/>
                <w:lang w:val="en-US"/>
              </w:rPr>
            </w:pPr>
            <w:r w:rsidRPr="00DE3928">
              <w:rPr>
                <w:rFonts w:ascii="Lato" w:eastAsia="Times New Roman" w:hAnsi="Lato" w:cs="Arial"/>
                <w:b/>
                <w:bCs/>
                <w:color w:val="000000"/>
                <w:sz w:val="20"/>
                <w:szCs w:val="20"/>
                <w:lang w:val="en-US"/>
              </w:rPr>
              <w:t>Approval Authority</w:t>
            </w:r>
          </w:p>
        </w:tc>
        <w:tc>
          <w:tcPr>
            <w:tcW w:w="4230" w:type="dxa"/>
            <w:tcBorders>
              <w:top w:val="single" w:sz="4" w:space="0" w:color="auto"/>
              <w:left w:val="nil"/>
              <w:bottom w:val="single" w:sz="4" w:space="0" w:color="auto"/>
              <w:right w:val="single" w:sz="4" w:space="0" w:color="auto"/>
            </w:tcBorders>
            <w:shd w:val="clear" w:color="000000" w:fill="D9D9D9"/>
            <w:noWrap/>
            <w:hideMark/>
          </w:tcPr>
          <w:p w14:paraId="64BB9987" w14:textId="0B5738BE" w:rsidR="00ED7AFE" w:rsidRPr="00ED7AFE" w:rsidRDefault="00ED7AFE" w:rsidP="00D92D3D">
            <w:pPr>
              <w:spacing w:after="0" w:line="240" w:lineRule="auto"/>
              <w:jc w:val="center"/>
              <w:rPr>
                <w:rFonts w:ascii="Lato" w:eastAsia="Times New Roman" w:hAnsi="Lato" w:cs="Arial"/>
                <w:b/>
                <w:bCs/>
                <w:color w:val="000000"/>
                <w:sz w:val="20"/>
                <w:szCs w:val="20"/>
                <w:lang w:val="en-US"/>
              </w:rPr>
            </w:pPr>
            <w:r w:rsidRPr="00ED7AFE">
              <w:rPr>
                <w:b/>
                <w:bCs/>
              </w:rPr>
              <w:t>Method of Procurement</w:t>
            </w:r>
          </w:p>
        </w:tc>
      </w:tr>
      <w:tr w:rsidR="00ED7AFE" w:rsidRPr="00DE3928" w14:paraId="66297681" w14:textId="77777777" w:rsidTr="00ED7AFE">
        <w:trPr>
          <w:trHeight w:val="255"/>
        </w:trPr>
        <w:tc>
          <w:tcPr>
            <w:tcW w:w="2677" w:type="dxa"/>
            <w:tcBorders>
              <w:top w:val="single" w:sz="4" w:space="0" w:color="A6A6A6"/>
              <w:left w:val="single" w:sz="4" w:space="0" w:color="A6A6A6"/>
              <w:bottom w:val="single" w:sz="4" w:space="0" w:color="A6A6A6"/>
              <w:right w:val="single" w:sz="4" w:space="0" w:color="A6A6A6"/>
            </w:tcBorders>
            <w:shd w:val="clear" w:color="000000" w:fill="FFFFFF"/>
            <w:noWrap/>
            <w:hideMark/>
          </w:tcPr>
          <w:p w14:paraId="54C74811" w14:textId="3C16A0AF"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$0 to $9,999</w:t>
            </w:r>
          </w:p>
        </w:tc>
        <w:tc>
          <w:tcPr>
            <w:tcW w:w="2610" w:type="dxa"/>
            <w:tcBorders>
              <w:top w:val="single" w:sz="4" w:space="0" w:color="A6A6A6"/>
              <w:left w:val="nil"/>
              <w:bottom w:val="single" w:sz="4" w:space="0" w:color="A6A6A6"/>
              <w:right w:val="single" w:sz="4" w:space="0" w:color="A6A6A6"/>
            </w:tcBorders>
            <w:shd w:val="clear" w:color="000000" w:fill="FFFFFF"/>
            <w:noWrap/>
            <w:hideMark/>
          </w:tcPr>
          <w:p w14:paraId="7C2495CE" w14:textId="0CB1C905"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Manager and Supervisor</w:t>
            </w:r>
          </w:p>
        </w:tc>
        <w:tc>
          <w:tcPr>
            <w:tcW w:w="4230" w:type="dxa"/>
            <w:tcBorders>
              <w:top w:val="single" w:sz="4" w:space="0" w:color="A6A6A6"/>
              <w:left w:val="nil"/>
              <w:bottom w:val="single" w:sz="4" w:space="0" w:color="A6A6A6"/>
              <w:right w:val="single" w:sz="4" w:space="0" w:color="A6A6A6"/>
            </w:tcBorders>
            <w:shd w:val="clear" w:color="000000" w:fill="FFFFFF"/>
            <w:noWrap/>
            <w:hideMark/>
          </w:tcPr>
          <w:p w14:paraId="2293F3AD" w14:textId="074B540F" w:rsidR="00ED7AFE" w:rsidRPr="00150881"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 xml:space="preserve"> Procurement requisition/ 3 written response</w:t>
            </w:r>
          </w:p>
        </w:tc>
      </w:tr>
      <w:tr w:rsidR="00ED7AFE" w:rsidRPr="00DE3928" w14:paraId="1026503A" w14:textId="77777777" w:rsidTr="00ED7AFE">
        <w:trPr>
          <w:trHeight w:val="255"/>
        </w:trPr>
        <w:tc>
          <w:tcPr>
            <w:tcW w:w="2677" w:type="dxa"/>
            <w:tcBorders>
              <w:top w:val="nil"/>
              <w:left w:val="single" w:sz="4" w:space="0" w:color="A6A6A6"/>
              <w:bottom w:val="single" w:sz="4" w:space="0" w:color="auto"/>
              <w:right w:val="single" w:sz="4" w:space="0" w:color="A6A6A6"/>
            </w:tcBorders>
            <w:shd w:val="clear" w:color="000000" w:fill="FFFFFF"/>
            <w:noWrap/>
            <w:hideMark/>
          </w:tcPr>
          <w:p w14:paraId="5FB42E1E" w14:textId="673A5B47"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$10,000 to $49,999</w:t>
            </w:r>
          </w:p>
        </w:tc>
        <w:tc>
          <w:tcPr>
            <w:tcW w:w="2610" w:type="dxa"/>
            <w:tcBorders>
              <w:top w:val="nil"/>
              <w:left w:val="nil"/>
              <w:bottom w:val="single" w:sz="4" w:space="0" w:color="auto"/>
              <w:right w:val="single" w:sz="4" w:space="0" w:color="A6A6A6"/>
            </w:tcBorders>
            <w:shd w:val="clear" w:color="000000" w:fill="FFFFFF"/>
            <w:noWrap/>
            <w:hideMark/>
          </w:tcPr>
          <w:p w14:paraId="1E5A2D63" w14:textId="6FE467F0"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 xml:space="preserve">Director </w:t>
            </w:r>
          </w:p>
        </w:tc>
        <w:tc>
          <w:tcPr>
            <w:tcW w:w="4230" w:type="dxa"/>
            <w:tcBorders>
              <w:top w:val="nil"/>
              <w:left w:val="nil"/>
              <w:bottom w:val="single" w:sz="4" w:space="0" w:color="auto"/>
              <w:right w:val="single" w:sz="4" w:space="0" w:color="A6A6A6"/>
            </w:tcBorders>
            <w:shd w:val="clear" w:color="000000" w:fill="FFFFFF"/>
            <w:noWrap/>
            <w:hideMark/>
          </w:tcPr>
          <w:p w14:paraId="71CFA07D" w14:textId="144B5769" w:rsidR="00ED7AFE"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Procurement requisition/ 3 written response</w:t>
            </w:r>
          </w:p>
          <w:p w14:paraId="2C3699F6" w14:textId="77777777" w:rsidR="00ED7AFE" w:rsidRDefault="00ED7AFE" w:rsidP="00150881">
            <w:pPr>
              <w:spacing w:after="0" w:line="240" w:lineRule="auto"/>
              <w:jc w:val="center"/>
              <w:rPr>
                <w:rFonts w:ascii="Lato" w:eastAsia="Times New Roman" w:hAnsi="Lato" w:cs="Arial"/>
                <w:color w:val="000000"/>
                <w:sz w:val="20"/>
                <w:szCs w:val="20"/>
                <w:lang w:val="en-US"/>
              </w:rPr>
            </w:pPr>
          </w:p>
          <w:p w14:paraId="2E9D1870" w14:textId="77777777" w:rsidR="00ED7AFE" w:rsidRDefault="00ED7AFE" w:rsidP="00150881">
            <w:pPr>
              <w:spacing w:after="0" w:line="240" w:lineRule="auto"/>
              <w:jc w:val="center"/>
              <w:rPr>
                <w:rFonts w:ascii="Lato" w:eastAsia="Times New Roman" w:hAnsi="Lato" w:cs="Arial"/>
                <w:color w:val="000000"/>
                <w:sz w:val="20"/>
                <w:szCs w:val="20"/>
                <w:lang w:val="en-US"/>
              </w:rPr>
            </w:pPr>
          </w:p>
          <w:p w14:paraId="048BE571" w14:textId="4DD63ADD" w:rsidR="00ED7AFE" w:rsidRPr="00150881" w:rsidRDefault="00ED7AFE" w:rsidP="00150881">
            <w:pPr>
              <w:spacing w:after="0" w:line="240" w:lineRule="auto"/>
              <w:jc w:val="center"/>
              <w:rPr>
                <w:rFonts w:ascii="Lato" w:eastAsia="Times New Roman" w:hAnsi="Lato" w:cs="Arial"/>
                <w:color w:val="000000"/>
                <w:sz w:val="20"/>
                <w:szCs w:val="20"/>
                <w:lang w:val="en-US"/>
              </w:rPr>
            </w:pPr>
          </w:p>
        </w:tc>
      </w:tr>
      <w:tr w:rsidR="00ED7AFE" w:rsidRPr="00DE3928" w14:paraId="703DA499" w14:textId="77777777" w:rsidTr="00ED7AFE">
        <w:trPr>
          <w:trHeight w:val="255"/>
        </w:trPr>
        <w:tc>
          <w:tcPr>
            <w:tcW w:w="2677" w:type="dxa"/>
            <w:tcBorders>
              <w:top w:val="single" w:sz="4" w:space="0" w:color="auto"/>
              <w:left w:val="single" w:sz="4" w:space="0" w:color="A6A6A6"/>
              <w:bottom w:val="single" w:sz="4" w:space="0" w:color="A6A6A6"/>
              <w:right w:val="single" w:sz="4" w:space="0" w:color="A6A6A6"/>
            </w:tcBorders>
            <w:shd w:val="clear" w:color="000000" w:fill="FFFFFF"/>
            <w:noWrap/>
            <w:hideMark/>
          </w:tcPr>
          <w:p w14:paraId="28E077EB" w14:textId="7EF9B8C4"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$50,000 to $199,999</w:t>
            </w:r>
          </w:p>
        </w:tc>
        <w:tc>
          <w:tcPr>
            <w:tcW w:w="2610" w:type="dxa"/>
            <w:tcBorders>
              <w:top w:val="single" w:sz="4" w:space="0" w:color="auto"/>
              <w:left w:val="nil"/>
              <w:bottom w:val="single" w:sz="4" w:space="0" w:color="A6A6A6"/>
              <w:right w:val="single" w:sz="4" w:space="0" w:color="A6A6A6"/>
            </w:tcBorders>
            <w:shd w:val="clear" w:color="000000" w:fill="FFFFFF"/>
            <w:noWrap/>
            <w:hideMark/>
          </w:tcPr>
          <w:p w14:paraId="46654AB6" w14:textId="185C1660"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CEO</w:t>
            </w:r>
            <w:r>
              <w:rPr>
                <w:rFonts w:ascii="Lato" w:eastAsia="Times New Roman" w:hAnsi="Lato" w:cs="Arial"/>
                <w:color w:val="000000"/>
                <w:sz w:val="20"/>
                <w:szCs w:val="20"/>
                <w:lang w:val="en-US"/>
              </w:rPr>
              <w:t xml:space="preserve"> or Vice President</w:t>
            </w:r>
          </w:p>
        </w:tc>
        <w:tc>
          <w:tcPr>
            <w:tcW w:w="4230" w:type="dxa"/>
            <w:tcBorders>
              <w:top w:val="single" w:sz="4" w:space="0" w:color="auto"/>
              <w:left w:val="nil"/>
              <w:bottom w:val="single" w:sz="4" w:space="0" w:color="A6A6A6"/>
              <w:right w:val="single" w:sz="4" w:space="0" w:color="A6A6A6"/>
            </w:tcBorders>
            <w:shd w:val="clear" w:color="000000" w:fill="FFFFFF"/>
            <w:noWrap/>
            <w:hideMark/>
          </w:tcPr>
          <w:p w14:paraId="126FAA63" w14:textId="073154B4" w:rsidR="00ED7AFE" w:rsidRPr="00150881" w:rsidRDefault="00ED7AFE" w:rsidP="007124C4">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Procurement requisition</w:t>
            </w:r>
            <w:r w:rsidRPr="00150881">
              <w:rPr>
                <w:rFonts w:ascii="Lato" w:eastAsia="Times New Roman" w:hAnsi="Lato" w:cs="Arial"/>
                <w:color w:val="000000"/>
                <w:sz w:val="20"/>
                <w:szCs w:val="20"/>
                <w:lang w:val="en-US"/>
              </w:rPr>
              <w:t xml:space="preserve"> for $50,000 to $99,999</w:t>
            </w:r>
            <w:r>
              <w:rPr>
                <w:rFonts w:ascii="Lato" w:eastAsia="Times New Roman" w:hAnsi="Lato" w:cs="Arial"/>
                <w:color w:val="000000"/>
                <w:sz w:val="20"/>
                <w:szCs w:val="20"/>
                <w:lang w:val="en-US"/>
              </w:rPr>
              <w:t xml:space="preserve"> with 3 written responses</w:t>
            </w:r>
          </w:p>
          <w:p w14:paraId="36F007E0" w14:textId="16D63DBB" w:rsidR="00ED7AFE" w:rsidRPr="00150881"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 xml:space="preserve">Publicly posted </w:t>
            </w:r>
            <w:r w:rsidRPr="00150881">
              <w:rPr>
                <w:rFonts w:ascii="Lato" w:eastAsia="Times New Roman" w:hAnsi="Lato" w:cs="Arial"/>
                <w:color w:val="000000"/>
                <w:sz w:val="20"/>
                <w:szCs w:val="20"/>
                <w:lang w:val="en-US"/>
              </w:rPr>
              <w:t>RFP for $100,000 to 199,999</w:t>
            </w:r>
          </w:p>
        </w:tc>
      </w:tr>
      <w:tr w:rsidR="00ED7AFE" w:rsidRPr="00DE3928" w14:paraId="50DD9EA1" w14:textId="77777777" w:rsidTr="00ED7AFE">
        <w:trPr>
          <w:trHeight w:val="255"/>
        </w:trPr>
        <w:tc>
          <w:tcPr>
            <w:tcW w:w="2677" w:type="dxa"/>
            <w:tcBorders>
              <w:top w:val="nil"/>
              <w:left w:val="single" w:sz="4" w:space="0" w:color="A6A6A6"/>
              <w:bottom w:val="nil"/>
              <w:right w:val="single" w:sz="4" w:space="0" w:color="A6A6A6"/>
            </w:tcBorders>
            <w:shd w:val="clear" w:color="000000" w:fill="FFFFFF"/>
            <w:noWrap/>
            <w:hideMark/>
          </w:tcPr>
          <w:p w14:paraId="07E06D68" w14:textId="7AB3A222"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 xml:space="preserve">$200,000 </w:t>
            </w:r>
            <w:r>
              <w:rPr>
                <w:rFonts w:ascii="Lato" w:eastAsia="Times New Roman" w:hAnsi="Lato" w:cs="Arial"/>
                <w:color w:val="000000"/>
                <w:sz w:val="20"/>
                <w:szCs w:val="20"/>
                <w:lang w:val="en-US"/>
              </w:rPr>
              <w:t>to $499,999</w:t>
            </w:r>
          </w:p>
        </w:tc>
        <w:tc>
          <w:tcPr>
            <w:tcW w:w="2610" w:type="dxa"/>
            <w:tcBorders>
              <w:top w:val="nil"/>
              <w:left w:val="nil"/>
              <w:bottom w:val="nil"/>
              <w:right w:val="single" w:sz="4" w:space="0" w:color="A6A6A6"/>
            </w:tcBorders>
            <w:shd w:val="clear" w:color="000000" w:fill="FFFFFF"/>
            <w:noWrap/>
            <w:hideMark/>
          </w:tcPr>
          <w:p w14:paraId="47D1F0F1" w14:textId="535EE097" w:rsidR="00ED7AFE" w:rsidRPr="00150881" w:rsidRDefault="00ED7AF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 xml:space="preserve">CEO and </w:t>
            </w:r>
            <w:r>
              <w:rPr>
                <w:rFonts w:ascii="Lato" w:eastAsia="Times New Roman" w:hAnsi="Lato" w:cs="Arial"/>
                <w:color w:val="000000"/>
                <w:sz w:val="20"/>
                <w:szCs w:val="20"/>
                <w:lang w:val="en-US"/>
              </w:rPr>
              <w:t>Vice President</w:t>
            </w:r>
          </w:p>
        </w:tc>
        <w:tc>
          <w:tcPr>
            <w:tcW w:w="4230" w:type="dxa"/>
            <w:tcBorders>
              <w:top w:val="nil"/>
              <w:left w:val="nil"/>
              <w:bottom w:val="nil"/>
              <w:right w:val="single" w:sz="4" w:space="0" w:color="A6A6A6"/>
            </w:tcBorders>
            <w:shd w:val="clear" w:color="000000" w:fill="FFFFFF"/>
            <w:noWrap/>
            <w:hideMark/>
          </w:tcPr>
          <w:p w14:paraId="5C15364D" w14:textId="791B8F40" w:rsidR="00ED7AFE" w:rsidRPr="00150881"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Publicly posted RFP</w:t>
            </w:r>
          </w:p>
        </w:tc>
      </w:tr>
      <w:tr w:rsidR="00ED7AFE" w:rsidRPr="00DE3928" w14:paraId="513C8CFC" w14:textId="77777777" w:rsidTr="00ED7AFE">
        <w:trPr>
          <w:trHeight w:val="255"/>
        </w:trPr>
        <w:tc>
          <w:tcPr>
            <w:tcW w:w="2677" w:type="dxa"/>
            <w:tcBorders>
              <w:top w:val="nil"/>
              <w:left w:val="single" w:sz="4" w:space="0" w:color="A6A6A6"/>
              <w:bottom w:val="single" w:sz="4" w:space="0" w:color="A6A6A6"/>
              <w:right w:val="single" w:sz="4" w:space="0" w:color="A6A6A6"/>
            </w:tcBorders>
            <w:shd w:val="clear" w:color="000000" w:fill="FFFFFF"/>
            <w:noWrap/>
          </w:tcPr>
          <w:p w14:paraId="5EAFA942" w14:textId="77777777" w:rsidR="00ED7AFE" w:rsidRPr="00150881" w:rsidRDefault="00ED7AFE" w:rsidP="00150881">
            <w:pPr>
              <w:spacing w:after="0" w:line="240" w:lineRule="auto"/>
              <w:jc w:val="center"/>
              <w:rPr>
                <w:rFonts w:ascii="Lato" w:eastAsia="Times New Roman" w:hAnsi="Lato" w:cs="Arial"/>
                <w:color w:val="000000"/>
                <w:sz w:val="20"/>
                <w:szCs w:val="20"/>
                <w:lang w:val="en-US"/>
              </w:rPr>
            </w:pPr>
          </w:p>
        </w:tc>
        <w:tc>
          <w:tcPr>
            <w:tcW w:w="2610" w:type="dxa"/>
            <w:tcBorders>
              <w:top w:val="nil"/>
              <w:left w:val="nil"/>
              <w:bottom w:val="single" w:sz="4" w:space="0" w:color="A6A6A6"/>
              <w:right w:val="single" w:sz="4" w:space="0" w:color="A6A6A6"/>
            </w:tcBorders>
            <w:shd w:val="clear" w:color="000000" w:fill="FFFFFF"/>
            <w:noWrap/>
          </w:tcPr>
          <w:p w14:paraId="13FD3ACC" w14:textId="77777777" w:rsidR="00ED7AFE" w:rsidRPr="00150881" w:rsidRDefault="00ED7AFE" w:rsidP="00150881">
            <w:pPr>
              <w:spacing w:after="0" w:line="240" w:lineRule="auto"/>
              <w:jc w:val="center"/>
              <w:rPr>
                <w:rFonts w:ascii="Lato" w:eastAsia="Times New Roman" w:hAnsi="Lato" w:cs="Arial"/>
                <w:color w:val="000000"/>
                <w:sz w:val="20"/>
                <w:szCs w:val="20"/>
                <w:lang w:val="en-US"/>
              </w:rPr>
            </w:pPr>
          </w:p>
        </w:tc>
        <w:tc>
          <w:tcPr>
            <w:tcW w:w="4230" w:type="dxa"/>
            <w:tcBorders>
              <w:top w:val="nil"/>
              <w:left w:val="nil"/>
              <w:bottom w:val="single" w:sz="4" w:space="0" w:color="A6A6A6"/>
              <w:right w:val="single" w:sz="4" w:space="0" w:color="A6A6A6"/>
            </w:tcBorders>
            <w:shd w:val="clear" w:color="000000" w:fill="FFFFFF"/>
            <w:noWrap/>
          </w:tcPr>
          <w:p w14:paraId="74C55436" w14:textId="77777777" w:rsidR="00ED7AFE" w:rsidRPr="00150881" w:rsidRDefault="00ED7AFE" w:rsidP="00150881">
            <w:pPr>
              <w:spacing w:after="0" w:line="240" w:lineRule="auto"/>
              <w:jc w:val="center"/>
              <w:rPr>
                <w:rFonts w:ascii="Lato" w:eastAsia="Times New Roman" w:hAnsi="Lato" w:cs="Arial"/>
                <w:color w:val="000000"/>
                <w:sz w:val="20"/>
                <w:szCs w:val="20"/>
                <w:lang w:val="en-US"/>
              </w:rPr>
            </w:pPr>
          </w:p>
        </w:tc>
      </w:tr>
      <w:tr w:rsidR="00ED7AFE" w:rsidRPr="00DE3928" w14:paraId="264F56A3" w14:textId="77777777" w:rsidTr="00ED7AFE">
        <w:trPr>
          <w:trHeight w:val="255"/>
        </w:trPr>
        <w:tc>
          <w:tcPr>
            <w:tcW w:w="2677" w:type="dxa"/>
            <w:tcBorders>
              <w:top w:val="nil"/>
              <w:left w:val="single" w:sz="4" w:space="0" w:color="A6A6A6"/>
              <w:bottom w:val="single" w:sz="4" w:space="0" w:color="A6A6A6"/>
              <w:right w:val="single" w:sz="4" w:space="0" w:color="A6A6A6"/>
            </w:tcBorders>
            <w:shd w:val="clear" w:color="000000" w:fill="FFFFFF"/>
            <w:noWrap/>
          </w:tcPr>
          <w:p w14:paraId="3CB1EC76" w14:textId="3DEBE09F" w:rsidR="00ED7AFE" w:rsidRPr="00150881"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$500,000 or more</w:t>
            </w:r>
          </w:p>
        </w:tc>
        <w:tc>
          <w:tcPr>
            <w:tcW w:w="2610" w:type="dxa"/>
            <w:tcBorders>
              <w:top w:val="nil"/>
              <w:left w:val="nil"/>
              <w:bottom w:val="single" w:sz="4" w:space="0" w:color="A6A6A6"/>
              <w:right w:val="single" w:sz="4" w:space="0" w:color="A6A6A6"/>
            </w:tcBorders>
            <w:shd w:val="clear" w:color="000000" w:fill="FFFFFF"/>
            <w:noWrap/>
          </w:tcPr>
          <w:p w14:paraId="10C951F9" w14:textId="2A0F824F" w:rsidR="00ED7AFE" w:rsidRPr="00150881"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 xml:space="preserve">CEO and 1 Board </w:t>
            </w:r>
            <w:r w:rsidR="003D30BE">
              <w:rPr>
                <w:rFonts w:ascii="Lato" w:eastAsia="Times New Roman" w:hAnsi="Lato" w:cs="Arial"/>
                <w:color w:val="000000"/>
                <w:sz w:val="20"/>
                <w:szCs w:val="20"/>
                <w:lang w:val="en-US"/>
              </w:rPr>
              <w:t>Member with</w:t>
            </w:r>
            <w:r>
              <w:rPr>
                <w:rFonts w:ascii="Lato" w:eastAsia="Times New Roman" w:hAnsi="Lato" w:cs="Arial"/>
                <w:color w:val="000000"/>
                <w:sz w:val="20"/>
                <w:szCs w:val="20"/>
                <w:lang w:val="en-US"/>
              </w:rPr>
              <w:t xml:space="preserve"> signing authority</w:t>
            </w:r>
          </w:p>
        </w:tc>
        <w:tc>
          <w:tcPr>
            <w:tcW w:w="4230" w:type="dxa"/>
            <w:tcBorders>
              <w:top w:val="nil"/>
              <w:left w:val="nil"/>
              <w:bottom w:val="single" w:sz="4" w:space="0" w:color="A6A6A6"/>
              <w:right w:val="single" w:sz="4" w:space="0" w:color="A6A6A6"/>
            </w:tcBorders>
            <w:shd w:val="clear" w:color="000000" w:fill="FFFFFF"/>
            <w:noWrap/>
          </w:tcPr>
          <w:p w14:paraId="165A6E8A" w14:textId="29F1E198" w:rsidR="00ED7AFE" w:rsidRPr="00150881" w:rsidRDefault="00ED7AFE" w:rsidP="00150881">
            <w:pPr>
              <w:spacing w:after="0" w:line="240" w:lineRule="auto"/>
              <w:jc w:val="center"/>
              <w:rPr>
                <w:rFonts w:ascii="Lato" w:eastAsia="Times New Roman" w:hAnsi="Lato" w:cs="Arial"/>
                <w:color w:val="000000"/>
                <w:sz w:val="20"/>
                <w:szCs w:val="20"/>
                <w:lang w:val="en-US"/>
              </w:rPr>
            </w:pPr>
            <w:r>
              <w:rPr>
                <w:rFonts w:ascii="Lato" w:eastAsia="Times New Roman" w:hAnsi="Lato" w:cs="Arial"/>
                <w:color w:val="000000"/>
                <w:sz w:val="20"/>
                <w:szCs w:val="20"/>
                <w:lang w:val="en-US"/>
              </w:rPr>
              <w:t xml:space="preserve">Procurement </w:t>
            </w:r>
            <w:r w:rsidR="003D30BE">
              <w:rPr>
                <w:rFonts w:ascii="Lato" w:eastAsia="Times New Roman" w:hAnsi="Lato" w:cs="Arial"/>
                <w:color w:val="000000"/>
                <w:sz w:val="20"/>
                <w:szCs w:val="20"/>
                <w:lang w:val="en-US"/>
              </w:rPr>
              <w:t>Requisition and publicly posted RFP</w:t>
            </w:r>
          </w:p>
        </w:tc>
      </w:tr>
    </w:tbl>
    <w:p w14:paraId="611B78E7" w14:textId="77777777" w:rsidR="008D6822" w:rsidRPr="00DE3928" w:rsidRDefault="008D6822" w:rsidP="00B17CCF">
      <w:pPr>
        <w:pStyle w:val="BodyL1"/>
      </w:pPr>
    </w:p>
    <w:tbl>
      <w:tblPr>
        <w:tblW w:w="8977" w:type="dxa"/>
        <w:tblInd w:w="108" w:type="dxa"/>
        <w:tblLook w:val="04A0" w:firstRow="1" w:lastRow="0" w:firstColumn="1" w:lastColumn="0" w:noHBand="0" w:noVBand="1"/>
      </w:tblPr>
      <w:tblGrid>
        <w:gridCol w:w="2815"/>
        <w:gridCol w:w="2788"/>
        <w:gridCol w:w="3374"/>
      </w:tblGrid>
      <w:tr w:rsidR="00AE638C" w:rsidRPr="00DE3928" w14:paraId="6B1D8895" w14:textId="77777777" w:rsidTr="00413A72">
        <w:trPr>
          <w:trHeight w:val="255"/>
        </w:trPr>
        <w:tc>
          <w:tcPr>
            <w:tcW w:w="8977" w:type="dxa"/>
            <w:gridSpan w:val="3"/>
            <w:tcBorders>
              <w:top w:val="single" w:sz="4" w:space="0" w:color="auto"/>
              <w:left w:val="single" w:sz="4" w:space="0" w:color="auto"/>
              <w:bottom w:val="single" w:sz="4" w:space="0" w:color="auto"/>
              <w:right w:val="single" w:sz="4" w:space="0" w:color="auto"/>
            </w:tcBorders>
            <w:shd w:val="clear" w:color="000000" w:fill="D9D9D9"/>
            <w:noWrap/>
          </w:tcPr>
          <w:p w14:paraId="6ADE3ED6" w14:textId="38C48085" w:rsidR="00AE638C" w:rsidRPr="00ED7AFE" w:rsidRDefault="00AE638C" w:rsidP="00D92D3D">
            <w:pPr>
              <w:spacing w:after="0" w:line="240" w:lineRule="auto"/>
              <w:jc w:val="center"/>
              <w:rPr>
                <w:b/>
                <w:bCs/>
              </w:rPr>
            </w:pPr>
            <w:r w:rsidRPr="00AE638C">
              <w:rPr>
                <w:b/>
                <w:bCs/>
              </w:rPr>
              <w:t>Exception – Based Only, Non-Competitive Procurement</w:t>
            </w:r>
          </w:p>
        </w:tc>
      </w:tr>
      <w:tr w:rsidR="003D30BE" w:rsidRPr="00DE3928" w14:paraId="14A24651" w14:textId="77777777" w:rsidTr="003D30BE">
        <w:trPr>
          <w:trHeight w:val="255"/>
        </w:trPr>
        <w:tc>
          <w:tcPr>
            <w:tcW w:w="2815" w:type="dxa"/>
            <w:tcBorders>
              <w:top w:val="single" w:sz="4" w:space="0" w:color="auto"/>
              <w:left w:val="single" w:sz="4" w:space="0" w:color="auto"/>
              <w:bottom w:val="single" w:sz="4" w:space="0" w:color="auto"/>
              <w:right w:val="single" w:sz="4" w:space="0" w:color="auto"/>
            </w:tcBorders>
            <w:shd w:val="clear" w:color="000000" w:fill="D9D9D9"/>
            <w:noWrap/>
            <w:hideMark/>
          </w:tcPr>
          <w:p w14:paraId="2DFA7FD3" w14:textId="57F93673" w:rsidR="003D30BE" w:rsidRPr="00DE3928" w:rsidRDefault="003D30BE" w:rsidP="00D92D3D">
            <w:pPr>
              <w:spacing w:after="0" w:line="240" w:lineRule="auto"/>
              <w:jc w:val="center"/>
              <w:rPr>
                <w:rFonts w:ascii="Lato" w:eastAsia="Times New Roman" w:hAnsi="Lato" w:cs="Arial"/>
                <w:b/>
                <w:bCs/>
                <w:color w:val="000000"/>
                <w:sz w:val="20"/>
                <w:szCs w:val="20"/>
                <w:lang w:val="en-US"/>
              </w:rPr>
            </w:pPr>
            <w:r w:rsidRPr="00DE3928">
              <w:rPr>
                <w:rFonts w:ascii="Lato" w:eastAsia="Times New Roman" w:hAnsi="Lato" w:cs="Arial"/>
                <w:b/>
                <w:bCs/>
                <w:color w:val="000000"/>
                <w:sz w:val="20"/>
                <w:szCs w:val="20"/>
                <w:lang w:val="en-US"/>
              </w:rPr>
              <w:t>Amount</w:t>
            </w:r>
            <w:r>
              <w:rPr>
                <w:rFonts w:ascii="Lato" w:eastAsia="Times New Roman" w:hAnsi="Lato" w:cs="Arial"/>
                <w:b/>
                <w:bCs/>
                <w:color w:val="000000"/>
                <w:sz w:val="20"/>
                <w:szCs w:val="20"/>
                <w:lang w:val="en-US"/>
              </w:rPr>
              <w:t xml:space="preserve"> </w:t>
            </w:r>
            <w:r w:rsidRPr="00254AD1">
              <w:rPr>
                <w:rFonts w:ascii="Lato" w:eastAsia="Times New Roman" w:hAnsi="Lato" w:cs="Arial"/>
                <w:b/>
                <w:bCs/>
                <w:color w:val="000000"/>
                <w:sz w:val="20"/>
                <w:szCs w:val="20"/>
                <w:lang w:val="en-US"/>
              </w:rPr>
              <w:t>(excluding tax)</w:t>
            </w:r>
          </w:p>
        </w:tc>
        <w:tc>
          <w:tcPr>
            <w:tcW w:w="2788" w:type="dxa"/>
            <w:tcBorders>
              <w:top w:val="single" w:sz="4" w:space="0" w:color="auto"/>
              <w:left w:val="nil"/>
              <w:bottom w:val="single" w:sz="4" w:space="0" w:color="auto"/>
              <w:right w:val="single" w:sz="4" w:space="0" w:color="auto"/>
            </w:tcBorders>
            <w:shd w:val="clear" w:color="000000" w:fill="D9D9D9"/>
            <w:noWrap/>
            <w:hideMark/>
          </w:tcPr>
          <w:p w14:paraId="7E06902C" w14:textId="77777777" w:rsidR="003D30BE" w:rsidRPr="00DE3928" w:rsidRDefault="003D30BE" w:rsidP="00D92D3D">
            <w:pPr>
              <w:spacing w:after="0" w:line="240" w:lineRule="auto"/>
              <w:jc w:val="center"/>
              <w:rPr>
                <w:rFonts w:ascii="Lato" w:eastAsia="Times New Roman" w:hAnsi="Lato" w:cs="Arial"/>
                <w:b/>
                <w:bCs/>
                <w:color w:val="000000"/>
                <w:sz w:val="20"/>
                <w:szCs w:val="20"/>
                <w:lang w:val="en-US"/>
              </w:rPr>
            </w:pPr>
            <w:r w:rsidRPr="00DE3928">
              <w:rPr>
                <w:rFonts w:ascii="Lato" w:eastAsia="Times New Roman" w:hAnsi="Lato" w:cs="Arial"/>
                <w:b/>
                <w:bCs/>
                <w:color w:val="000000"/>
                <w:sz w:val="20"/>
                <w:szCs w:val="20"/>
                <w:lang w:val="en-US"/>
              </w:rPr>
              <w:t>Approval Authority</w:t>
            </w:r>
          </w:p>
        </w:tc>
        <w:tc>
          <w:tcPr>
            <w:tcW w:w="3374" w:type="dxa"/>
            <w:tcBorders>
              <w:top w:val="single" w:sz="4" w:space="0" w:color="auto"/>
              <w:left w:val="nil"/>
              <w:bottom w:val="single" w:sz="4" w:space="0" w:color="auto"/>
              <w:right w:val="single" w:sz="4" w:space="0" w:color="auto"/>
            </w:tcBorders>
            <w:shd w:val="clear" w:color="000000" w:fill="D9D9D9"/>
            <w:noWrap/>
            <w:hideMark/>
          </w:tcPr>
          <w:p w14:paraId="5CD5F5F9" w14:textId="2B73D5E5" w:rsidR="003D30BE" w:rsidRPr="00DE3928" w:rsidRDefault="003D30BE" w:rsidP="00D92D3D">
            <w:pPr>
              <w:spacing w:after="0" w:line="240" w:lineRule="auto"/>
              <w:jc w:val="center"/>
              <w:rPr>
                <w:rFonts w:ascii="Lato" w:eastAsia="Times New Roman" w:hAnsi="Lato" w:cs="Arial"/>
                <w:b/>
                <w:bCs/>
                <w:color w:val="000000"/>
                <w:sz w:val="20"/>
                <w:szCs w:val="20"/>
                <w:lang w:val="en-US"/>
              </w:rPr>
            </w:pPr>
            <w:r w:rsidRPr="00ED7AFE">
              <w:rPr>
                <w:b/>
                <w:bCs/>
              </w:rPr>
              <w:t>Method of Procurement</w:t>
            </w:r>
          </w:p>
        </w:tc>
      </w:tr>
      <w:tr w:rsidR="003D30BE" w:rsidRPr="00DE3928" w14:paraId="307C1380" w14:textId="77777777" w:rsidTr="003D30BE">
        <w:trPr>
          <w:trHeight w:val="255"/>
        </w:trPr>
        <w:tc>
          <w:tcPr>
            <w:tcW w:w="2815" w:type="dxa"/>
            <w:tcBorders>
              <w:top w:val="single" w:sz="4" w:space="0" w:color="A6A6A6"/>
              <w:left w:val="single" w:sz="4" w:space="0" w:color="A6A6A6"/>
              <w:bottom w:val="single" w:sz="4" w:space="0" w:color="A6A6A6"/>
              <w:right w:val="single" w:sz="4" w:space="0" w:color="A6A6A6"/>
            </w:tcBorders>
            <w:shd w:val="clear" w:color="000000" w:fill="FFFFFF"/>
            <w:noWrap/>
            <w:hideMark/>
          </w:tcPr>
          <w:p w14:paraId="307053BD" w14:textId="224C12DB" w:rsidR="003D30BE" w:rsidRPr="00150881" w:rsidRDefault="003D30B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$0 to $</w:t>
            </w:r>
            <w:r>
              <w:rPr>
                <w:rFonts w:ascii="Lato" w:eastAsia="Times New Roman" w:hAnsi="Lato" w:cs="Arial"/>
                <w:color w:val="000000"/>
                <w:sz w:val="20"/>
                <w:szCs w:val="20"/>
                <w:lang w:val="en-US"/>
              </w:rPr>
              <w:t>4</w:t>
            </w:r>
            <w:r w:rsidRPr="00150881">
              <w:rPr>
                <w:rFonts w:ascii="Lato" w:eastAsia="Times New Roman" w:hAnsi="Lato" w:cs="Arial"/>
                <w:color w:val="000000"/>
                <w:sz w:val="20"/>
                <w:szCs w:val="20"/>
                <w:lang w:val="en-US"/>
              </w:rPr>
              <w:t>99,999</w:t>
            </w:r>
          </w:p>
        </w:tc>
        <w:tc>
          <w:tcPr>
            <w:tcW w:w="2788" w:type="dxa"/>
            <w:tcBorders>
              <w:top w:val="single" w:sz="4" w:space="0" w:color="A6A6A6"/>
              <w:left w:val="nil"/>
              <w:bottom w:val="single" w:sz="4" w:space="0" w:color="A6A6A6"/>
              <w:right w:val="single" w:sz="4" w:space="0" w:color="A6A6A6"/>
            </w:tcBorders>
            <w:shd w:val="clear" w:color="000000" w:fill="FFFFFF"/>
            <w:noWrap/>
            <w:hideMark/>
          </w:tcPr>
          <w:p w14:paraId="604949FB" w14:textId="73337073" w:rsidR="003D30BE" w:rsidRPr="00150881" w:rsidRDefault="003D30B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CEO</w:t>
            </w:r>
          </w:p>
        </w:tc>
        <w:tc>
          <w:tcPr>
            <w:tcW w:w="3374" w:type="dxa"/>
            <w:tcBorders>
              <w:top w:val="single" w:sz="4" w:space="0" w:color="A6A6A6"/>
              <w:left w:val="nil"/>
              <w:bottom w:val="single" w:sz="4" w:space="0" w:color="A6A6A6"/>
              <w:right w:val="single" w:sz="4" w:space="0" w:color="A6A6A6"/>
            </w:tcBorders>
            <w:shd w:val="clear" w:color="000000" w:fill="FFFFFF"/>
            <w:noWrap/>
            <w:hideMark/>
          </w:tcPr>
          <w:p w14:paraId="76A81798" w14:textId="7B09B1DD" w:rsidR="003D30BE" w:rsidRPr="00150881" w:rsidRDefault="003D30BE" w:rsidP="00150881">
            <w:pPr>
              <w:spacing w:after="0" w:line="240" w:lineRule="auto"/>
              <w:jc w:val="center"/>
              <w:rPr>
                <w:rFonts w:ascii="Lato" w:eastAsia="Times New Roman" w:hAnsi="Lato" w:cs="Arial"/>
                <w:color w:val="000000"/>
                <w:sz w:val="20"/>
                <w:szCs w:val="20"/>
                <w:lang w:val="en-US"/>
              </w:rPr>
            </w:pPr>
            <w:r>
              <w:t>Single/ Sole source documentation</w:t>
            </w:r>
          </w:p>
        </w:tc>
      </w:tr>
      <w:tr w:rsidR="003D30BE" w:rsidRPr="00DE3928" w14:paraId="5CD2CD7D" w14:textId="77777777" w:rsidTr="003D30BE">
        <w:trPr>
          <w:trHeight w:val="255"/>
        </w:trPr>
        <w:tc>
          <w:tcPr>
            <w:tcW w:w="2815" w:type="dxa"/>
            <w:tcBorders>
              <w:top w:val="nil"/>
              <w:left w:val="single" w:sz="4" w:space="0" w:color="A6A6A6"/>
              <w:bottom w:val="single" w:sz="4" w:space="0" w:color="A6A6A6"/>
              <w:right w:val="single" w:sz="4" w:space="0" w:color="A6A6A6"/>
            </w:tcBorders>
            <w:shd w:val="clear" w:color="000000" w:fill="FFFFFF"/>
            <w:noWrap/>
            <w:hideMark/>
          </w:tcPr>
          <w:p w14:paraId="2304E214" w14:textId="5BBD83B5" w:rsidR="003D30BE" w:rsidRPr="00150881" w:rsidRDefault="003D30B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w:t>
            </w:r>
            <w:r>
              <w:rPr>
                <w:rFonts w:ascii="Lato" w:eastAsia="Times New Roman" w:hAnsi="Lato" w:cs="Arial"/>
                <w:color w:val="000000"/>
                <w:sz w:val="20"/>
                <w:szCs w:val="20"/>
                <w:lang w:val="en-US"/>
              </w:rPr>
              <w:t>5</w:t>
            </w:r>
            <w:r w:rsidRPr="00150881">
              <w:rPr>
                <w:rFonts w:ascii="Lato" w:eastAsia="Times New Roman" w:hAnsi="Lato" w:cs="Arial"/>
                <w:color w:val="000000"/>
                <w:sz w:val="20"/>
                <w:szCs w:val="20"/>
                <w:lang w:val="en-US"/>
              </w:rPr>
              <w:t>00,000 or more</w:t>
            </w:r>
          </w:p>
        </w:tc>
        <w:tc>
          <w:tcPr>
            <w:tcW w:w="2788" w:type="dxa"/>
            <w:tcBorders>
              <w:top w:val="nil"/>
              <w:left w:val="nil"/>
              <w:bottom w:val="single" w:sz="4" w:space="0" w:color="A6A6A6"/>
              <w:right w:val="single" w:sz="4" w:space="0" w:color="A6A6A6"/>
            </w:tcBorders>
            <w:shd w:val="clear" w:color="000000" w:fill="FFFFFF"/>
            <w:noWrap/>
            <w:hideMark/>
          </w:tcPr>
          <w:p w14:paraId="0D61E52C" w14:textId="25154F48" w:rsidR="003D30BE" w:rsidRPr="00150881" w:rsidRDefault="003D30BE" w:rsidP="00150881">
            <w:pPr>
              <w:spacing w:after="0" w:line="240" w:lineRule="auto"/>
              <w:jc w:val="center"/>
              <w:rPr>
                <w:rFonts w:ascii="Lato" w:eastAsia="Times New Roman" w:hAnsi="Lato" w:cs="Arial"/>
                <w:color w:val="000000"/>
                <w:sz w:val="20"/>
                <w:szCs w:val="20"/>
                <w:lang w:val="en-US"/>
              </w:rPr>
            </w:pPr>
            <w:r w:rsidRPr="00150881">
              <w:rPr>
                <w:rFonts w:ascii="Lato" w:eastAsia="Times New Roman" w:hAnsi="Lato" w:cs="Arial"/>
                <w:color w:val="000000"/>
                <w:sz w:val="20"/>
                <w:szCs w:val="20"/>
                <w:lang w:val="en-US"/>
              </w:rPr>
              <w:t>CEO and</w:t>
            </w:r>
            <w:r>
              <w:rPr>
                <w:rFonts w:ascii="Lato" w:eastAsia="Times New Roman" w:hAnsi="Lato" w:cs="Arial"/>
                <w:color w:val="000000"/>
                <w:sz w:val="20"/>
                <w:szCs w:val="20"/>
                <w:lang w:val="en-US"/>
              </w:rPr>
              <w:t xml:space="preserve"> 1</w:t>
            </w:r>
            <w:r w:rsidRPr="00150881">
              <w:rPr>
                <w:rFonts w:ascii="Lato" w:eastAsia="Times New Roman" w:hAnsi="Lato" w:cs="Arial"/>
                <w:color w:val="000000"/>
                <w:sz w:val="20"/>
                <w:szCs w:val="20"/>
                <w:lang w:val="en-US"/>
              </w:rPr>
              <w:t xml:space="preserve"> Board</w:t>
            </w:r>
            <w:r>
              <w:rPr>
                <w:rFonts w:ascii="Lato" w:eastAsia="Times New Roman" w:hAnsi="Lato" w:cs="Arial"/>
                <w:color w:val="000000"/>
                <w:sz w:val="20"/>
                <w:szCs w:val="20"/>
                <w:lang w:val="en-US"/>
              </w:rPr>
              <w:t xml:space="preserve"> Member with signing authority</w:t>
            </w:r>
          </w:p>
        </w:tc>
        <w:tc>
          <w:tcPr>
            <w:tcW w:w="3374" w:type="dxa"/>
            <w:tcBorders>
              <w:top w:val="nil"/>
              <w:left w:val="nil"/>
              <w:bottom w:val="single" w:sz="4" w:space="0" w:color="A6A6A6"/>
              <w:right w:val="single" w:sz="4" w:space="0" w:color="A6A6A6"/>
            </w:tcBorders>
            <w:shd w:val="clear" w:color="000000" w:fill="FFFFFF"/>
            <w:noWrap/>
            <w:hideMark/>
          </w:tcPr>
          <w:p w14:paraId="7FA17C88" w14:textId="67769D11" w:rsidR="003D30BE" w:rsidRPr="00150881" w:rsidRDefault="003D30BE" w:rsidP="00150881">
            <w:pPr>
              <w:spacing w:after="0" w:line="240" w:lineRule="auto"/>
              <w:jc w:val="center"/>
              <w:rPr>
                <w:rFonts w:ascii="Lato" w:eastAsia="Times New Roman" w:hAnsi="Lato" w:cs="Arial"/>
                <w:color w:val="000000"/>
                <w:sz w:val="20"/>
                <w:szCs w:val="20"/>
                <w:lang w:val="en-US"/>
              </w:rPr>
            </w:pPr>
            <w:r>
              <w:t>Single/ Sole source documentation</w:t>
            </w:r>
          </w:p>
        </w:tc>
      </w:tr>
    </w:tbl>
    <w:p w14:paraId="1E220A0E" w14:textId="247D3D4F" w:rsidR="008D6822" w:rsidRDefault="008D6822" w:rsidP="00B17CCF">
      <w:pPr>
        <w:pStyle w:val="BodyL1"/>
      </w:pPr>
    </w:p>
    <w:p w14:paraId="73A5C142" w14:textId="30B7DBEA" w:rsidR="00150881" w:rsidRDefault="00985183" w:rsidP="00B17CCF">
      <w:pPr>
        <w:pStyle w:val="BodyL1"/>
      </w:pPr>
      <w:r>
        <w:t xml:space="preserve">Procurer must not reduce the overall value of procurement (e.g., dividing a single procurement into multiple procurements) to circumvent the approval requirement </w:t>
      </w:r>
      <w:r w:rsidR="00BE7CBE">
        <w:t>as per</w:t>
      </w:r>
      <w:r w:rsidR="00E61C35">
        <w:t xml:space="preserve"> </w:t>
      </w:r>
      <w:r w:rsidRPr="00150881">
        <w:t>Approval Authorization Schedule</w:t>
      </w:r>
      <w:r>
        <w:t>.</w:t>
      </w:r>
      <w:r w:rsidR="00BE7CBE">
        <w:t xml:space="preserve"> </w:t>
      </w:r>
      <w:r w:rsidR="00862ACF">
        <w:t>In case</w:t>
      </w:r>
      <w:r w:rsidR="00BE7CBE">
        <w:t xml:space="preserve"> of contract extension procurer should add initial procurement value to obtain approval as per </w:t>
      </w:r>
      <w:r w:rsidR="00BE7CBE" w:rsidRPr="00150881">
        <w:t>Approval Authorization Schedule</w:t>
      </w:r>
      <w:r w:rsidR="00BE7CBE">
        <w:t>.</w:t>
      </w:r>
    </w:p>
    <w:p w14:paraId="037F37CE" w14:textId="77777777" w:rsidR="00150881" w:rsidRDefault="00150881" w:rsidP="00B17CCF">
      <w:pPr>
        <w:pStyle w:val="BodyL1"/>
      </w:pPr>
    </w:p>
    <w:p w14:paraId="1AE8862B" w14:textId="77777777" w:rsidR="000B4A93" w:rsidRPr="000B4A93" w:rsidRDefault="004626FB" w:rsidP="00B17CCF">
      <w:pPr>
        <w:pStyle w:val="BodyL1"/>
      </w:pPr>
      <w:r>
        <w:t xml:space="preserve">Receipt of Quotes and </w:t>
      </w:r>
      <w:r w:rsidR="000B4A93" w:rsidRPr="000B4A93">
        <w:t>Confirming Procurements</w:t>
      </w:r>
    </w:p>
    <w:p w14:paraId="178EA16D" w14:textId="18145142" w:rsidR="00150881" w:rsidRPr="00150881" w:rsidRDefault="00150881" w:rsidP="00B17CCF">
      <w:pPr>
        <w:pStyle w:val="BodyL1"/>
      </w:pPr>
      <w:r w:rsidRPr="00150881">
        <w:rPr>
          <w:rFonts w:asciiTheme="majorHAnsi" w:hAnsiTheme="majorHAnsi"/>
        </w:rPr>
        <w:t xml:space="preserve"> </w:t>
      </w:r>
      <w:r w:rsidRPr="00150881">
        <w:t xml:space="preserve">In accordance with the Approval Authorization Schedule above, the procurer is required to work with the Procurement Officer and </w:t>
      </w:r>
      <w:r w:rsidR="00AE638C">
        <w:t xml:space="preserve">Financial Analyst </w:t>
      </w:r>
      <w:r w:rsidRPr="00150881">
        <w:t>to secure and retain:</w:t>
      </w:r>
    </w:p>
    <w:p w14:paraId="55D39296" w14:textId="77777777" w:rsidR="00150881" w:rsidRPr="00150881" w:rsidRDefault="00150881" w:rsidP="00B17CCF">
      <w:pPr>
        <w:pStyle w:val="BodyAL2"/>
        <w:numPr>
          <w:ilvl w:val="2"/>
          <w:numId w:val="15"/>
        </w:numPr>
      </w:pPr>
      <w:r w:rsidRPr="00150881">
        <w:t xml:space="preserve">The appropriate number of quotes </w:t>
      </w:r>
    </w:p>
    <w:p w14:paraId="30AB62FA" w14:textId="3328BBB0" w:rsidR="00150881" w:rsidRPr="00150881" w:rsidRDefault="00150881" w:rsidP="00150881">
      <w:pPr>
        <w:pStyle w:val="BodyAL2"/>
      </w:pPr>
      <w:r w:rsidRPr="00150881">
        <w:t>Select the appropriate vendor based primarily on the lowest cost or best value for money</w:t>
      </w:r>
    </w:p>
    <w:p w14:paraId="3A00EC89" w14:textId="3CB51944" w:rsidR="00150881" w:rsidRPr="00150881" w:rsidRDefault="00150881" w:rsidP="00150881">
      <w:pPr>
        <w:pStyle w:val="BodyAL2"/>
      </w:pPr>
      <w:r w:rsidRPr="00150881">
        <w:t xml:space="preserve">Document the rationale for selection of the winning vendor </w:t>
      </w:r>
      <w:r>
        <w:br/>
      </w:r>
    </w:p>
    <w:p w14:paraId="507F03D5" w14:textId="6147A200" w:rsidR="00150881" w:rsidRPr="00150881" w:rsidRDefault="00150881" w:rsidP="00B17CCF">
      <w:pPr>
        <w:pStyle w:val="BodyL1"/>
      </w:pPr>
      <w:r w:rsidRPr="00150881">
        <w:t xml:space="preserve">The </w:t>
      </w:r>
      <w:r w:rsidR="00AE638C">
        <w:t xml:space="preserve">Financial Analyst </w:t>
      </w:r>
      <w:r w:rsidRPr="00150881">
        <w:t xml:space="preserve">will work with the procurer utilizing the approved </w:t>
      </w:r>
      <w:r w:rsidR="009A6CD7">
        <w:t>Purch</w:t>
      </w:r>
      <w:r w:rsidR="003A618E">
        <w:t xml:space="preserve">ase </w:t>
      </w:r>
      <w:r w:rsidR="00B93FE8">
        <w:t xml:space="preserve">Requisition or </w:t>
      </w:r>
      <w:r w:rsidRPr="00150881">
        <w:t>Procurement Requisition to create a Purchase Order</w:t>
      </w:r>
      <w:r w:rsidR="00B93FE8">
        <w:t>.</w:t>
      </w:r>
      <w:r w:rsidRPr="00150881">
        <w:t xml:space="preserve"> </w:t>
      </w:r>
    </w:p>
    <w:p w14:paraId="5744ADF8" w14:textId="3886DCD3" w:rsidR="00150881" w:rsidRPr="00150881" w:rsidRDefault="00150881" w:rsidP="00F53D8C">
      <w:pPr>
        <w:pStyle w:val="BodyAL2"/>
        <w:numPr>
          <w:ilvl w:val="0"/>
          <w:numId w:val="0"/>
        </w:numPr>
        <w:ind w:left="1248"/>
      </w:pPr>
      <w:r>
        <w:br/>
      </w:r>
    </w:p>
    <w:p w14:paraId="2EE66AE5" w14:textId="387478DE" w:rsidR="00D449F7" w:rsidRDefault="00150881" w:rsidP="00B17CCF">
      <w:pPr>
        <w:pStyle w:val="BodyL1"/>
      </w:pPr>
      <w:r w:rsidRPr="00150881">
        <w:t xml:space="preserve">The procurer will work with the Procurement Officer to create a formal Request for Proposal for all procurements of $100,000 or more. The </w:t>
      </w:r>
      <w:r w:rsidRPr="006808B4">
        <w:t>Request for Proposal Process</w:t>
      </w:r>
      <w:r w:rsidRPr="00150881">
        <w:t xml:space="preserve"> will comply with the requirements of the Broader Public Sector Procurement Directive, 2011.  </w:t>
      </w:r>
      <w:r>
        <w:br/>
      </w:r>
    </w:p>
    <w:p w14:paraId="78B4BE83" w14:textId="77777777" w:rsidR="00862ACF" w:rsidRDefault="00862ACF" w:rsidP="00B17CCF">
      <w:pPr>
        <w:pStyle w:val="BodyL1"/>
      </w:pPr>
    </w:p>
    <w:p w14:paraId="096904CF" w14:textId="77777777" w:rsidR="007E3F4B" w:rsidRDefault="007E3F4B" w:rsidP="00B17CCF">
      <w:pPr>
        <w:pStyle w:val="BodyL1"/>
      </w:pPr>
    </w:p>
    <w:p w14:paraId="589F9893" w14:textId="51F6F02E" w:rsidR="008D6822" w:rsidRPr="00D449F7" w:rsidRDefault="00D449F7" w:rsidP="00B17CCF">
      <w:pPr>
        <w:pStyle w:val="BodyL1"/>
      </w:pPr>
      <w:r w:rsidRPr="00D449F7">
        <w:lastRenderedPageBreak/>
        <w:t>Exemptions from Competitive Procurement Procedures</w:t>
      </w:r>
    </w:p>
    <w:p w14:paraId="57D27BEC" w14:textId="28D26F82" w:rsidR="00150881" w:rsidRPr="00150881" w:rsidRDefault="00D449F7" w:rsidP="00B17CCF">
      <w:pPr>
        <w:pStyle w:val="BodyL1"/>
      </w:pPr>
      <w:r>
        <w:t xml:space="preserve">A </w:t>
      </w:r>
      <w:r w:rsidR="00150881" w:rsidRPr="00150881">
        <w:t>procurer requesting an exemption from competitive procurement procedures is required to work with the Procurement Officer to note the reason for the requested exemption on the Procurement Requisition and seek approval of the Chief Executive Officer.</w:t>
      </w:r>
    </w:p>
    <w:p w14:paraId="40E8EB12" w14:textId="77777777" w:rsidR="00150881" w:rsidRPr="00150881" w:rsidRDefault="00150881" w:rsidP="00B17CCF">
      <w:pPr>
        <w:pStyle w:val="BodyL1"/>
      </w:pPr>
      <w:r w:rsidRPr="00150881">
        <w:t>The Chief Executive Officer may approve an exemption under one or more of the following situations:</w:t>
      </w:r>
    </w:p>
    <w:p w14:paraId="428EDF51" w14:textId="77777777" w:rsidR="00150881" w:rsidRPr="00150881" w:rsidRDefault="00150881" w:rsidP="00B17CCF">
      <w:pPr>
        <w:pStyle w:val="BodyAL2"/>
        <w:numPr>
          <w:ilvl w:val="2"/>
          <w:numId w:val="16"/>
        </w:numPr>
      </w:pPr>
      <w:r w:rsidRPr="00150881">
        <w:t xml:space="preserve">Real estate acquisitions and leasing </w:t>
      </w:r>
      <w:proofErr w:type="gramStart"/>
      <w:r w:rsidRPr="00150881">
        <w:t>agreements;</w:t>
      </w:r>
      <w:proofErr w:type="gramEnd"/>
    </w:p>
    <w:p w14:paraId="7E19EEBA" w14:textId="77777777" w:rsidR="00150881" w:rsidRPr="00150881" w:rsidRDefault="00150881" w:rsidP="0023093C">
      <w:pPr>
        <w:pStyle w:val="BodyAL2"/>
      </w:pPr>
      <w:r w:rsidRPr="00150881">
        <w:t xml:space="preserve">Services provided by Licensed Professionals such as Medical Doctors, Psychologists, Engineers, Architects, Certified Public Accountants and </w:t>
      </w:r>
      <w:proofErr w:type="gramStart"/>
      <w:r w:rsidRPr="00150881">
        <w:t>Lawyers;</w:t>
      </w:r>
      <w:proofErr w:type="gramEnd"/>
    </w:p>
    <w:p w14:paraId="43E860A3" w14:textId="77777777" w:rsidR="00150881" w:rsidRPr="00150881" w:rsidRDefault="00150881" w:rsidP="0023093C">
      <w:pPr>
        <w:pStyle w:val="BodyAL2"/>
      </w:pPr>
      <w:r w:rsidRPr="00150881">
        <w:t xml:space="preserve">Only one consultant has the unique qualifications or experience required to perform a specific </w:t>
      </w:r>
      <w:proofErr w:type="gramStart"/>
      <w:r w:rsidRPr="00150881">
        <w:t>task;</w:t>
      </w:r>
      <w:proofErr w:type="gramEnd"/>
    </w:p>
    <w:p w14:paraId="44D02BD9" w14:textId="77777777" w:rsidR="00150881" w:rsidRPr="00150881" w:rsidRDefault="00150881" w:rsidP="0023093C">
      <w:pPr>
        <w:pStyle w:val="BodyAL2"/>
      </w:pPr>
      <w:r w:rsidRPr="00150881">
        <w:t xml:space="preserve">Unforeseen situations of an urgent or emergency </w:t>
      </w:r>
      <w:proofErr w:type="gramStart"/>
      <w:r w:rsidRPr="00150881">
        <w:t>nature;</w:t>
      </w:r>
      <w:proofErr w:type="gramEnd"/>
    </w:p>
    <w:p w14:paraId="012F0D7C" w14:textId="77777777" w:rsidR="00150881" w:rsidRPr="00150881" w:rsidRDefault="00150881" w:rsidP="0023093C">
      <w:pPr>
        <w:pStyle w:val="BodyAL2"/>
      </w:pPr>
      <w:r w:rsidRPr="00150881">
        <w:t xml:space="preserve">Confidential tasks for which it is inappropriate to solicit proposals from a number of </w:t>
      </w:r>
      <w:proofErr w:type="gramStart"/>
      <w:r w:rsidRPr="00150881">
        <w:t>sources;</w:t>
      </w:r>
      <w:proofErr w:type="gramEnd"/>
    </w:p>
    <w:p w14:paraId="052505DF" w14:textId="77777777" w:rsidR="00150881" w:rsidRPr="00150881" w:rsidRDefault="00150881" w:rsidP="0023093C">
      <w:pPr>
        <w:pStyle w:val="BodyAL2"/>
      </w:pPr>
      <w:r w:rsidRPr="00150881">
        <w:t>A task is a follow-up from a previous task performed; or</w:t>
      </w:r>
    </w:p>
    <w:p w14:paraId="088EA232" w14:textId="77777777" w:rsidR="009C0951" w:rsidRDefault="00150881" w:rsidP="0023093C">
      <w:pPr>
        <w:pStyle w:val="BodyAL2"/>
      </w:pPr>
      <w:r w:rsidRPr="00150881">
        <w:t>The vendor is transferred from another agency to continue an unfinished project</w:t>
      </w:r>
    </w:p>
    <w:p w14:paraId="785EFBD9" w14:textId="79A747BA" w:rsidR="00150881" w:rsidRPr="00150881" w:rsidRDefault="009C0951" w:rsidP="009C0951">
      <w:pPr>
        <w:pStyle w:val="BodyAL2"/>
      </w:pPr>
      <w:r w:rsidRPr="009C0951">
        <w:t>Absence of receipt of bids in response to RFP conducted in compliance with BPSAA</w:t>
      </w:r>
      <w:r w:rsidR="006E338F">
        <w:t>.</w:t>
      </w:r>
    </w:p>
    <w:p w14:paraId="7863D931" w14:textId="791B44C7" w:rsidR="00F94530" w:rsidRDefault="00902B3A" w:rsidP="00B17CCF">
      <w:pPr>
        <w:pStyle w:val="BodyL1"/>
      </w:pPr>
      <w:r>
        <w:t>Procurer should inform procurement officer for those</w:t>
      </w:r>
      <w:r w:rsidR="006E338F">
        <w:t xml:space="preserve"> contract</w:t>
      </w:r>
      <w:r>
        <w:t>s</w:t>
      </w:r>
      <w:r w:rsidR="006E338F">
        <w:t xml:space="preserve"> </w:t>
      </w:r>
      <w:r>
        <w:t>which</w:t>
      </w:r>
      <w:r w:rsidR="006F26A1">
        <w:t xml:space="preserve"> were</w:t>
      </w:r>
      <w:r w:rsidR="006E338F">
        <w:t xml:space="preserve"> awarded based on non-competitive procurement </w:t>
      </w:r>
      <w:r>
        <w:t>criteria</w:t>
      </w:r>
      <w:r w:rsidR="006E338F">
        <w:t xml:space="preserve"> from the last two </w:t>
      </w:r>
      <w:r>
        <w:t>years. It</w:t>
      </w:r>
      <w:r w:rsidR="006E338F">
        <w:t xml:space="preserve"> is necessary for procurer to work with procurement officer to test the market for vendor availability</w:t>
      </w:r>
      <w:r>
        <w:t xml:space="preserve"> by using methods such as (</w:t>
      </w:r>
      <w:proofErr w:type="gramStart"/>
      <w:r>
        <w:t>RFP,RFQ</w:t>
      </w:r>
      <w:proofErr w:type="gramEnd"/>
      <w:r>
        <w:t>).</w:t>
      </w:r>
    </w:p>
    <w:p w14:paraId="6EF0B63D" w14:textId="5422C537" w:rsidR="00150881" w:rsidRPr="00150881" w:rsidRDefault="00150881" w:rsidP="00B17CCF">
      <w:pPr>
        <w:pStyle w:val="BodyL1"/>
      </w:pPr>
      <w:r w:rsidRPr="00150881">
        <w:t xml:space="preserve">Should there be a question about whether the proposed vendor could be viewed as an employee versus a </w:t>
      </w:r>
      <w:r w:rsidR="00B943FF" w:rsidRPr="00150881">
        <w:t>third-party</w:t>
      </w:r>
      <w:r w:rsidRPr="00150881">
        <w:t xml:space="preserve"> vendor, the procurer is required to work with the Procurement Officer to complete the Purchase of Service Agreement form for review and approval by </w:t>
      </w:r>
      <w:r w:rsidR="00862ACF">
        <w:t>People Services</w:t>
      </w:r>
      <w:r w:rsidRPr="00150881">
        <w:t>.</w:t>
      </w:r>
    </w:p>
    <w:p w14:paraId="14194216" w14:textId="77999E38" w:rsidR="00296B06" w:rsidRDefault="00150881" w:rsidP="00B17CCF">
      <w:pPr>
        <w:pStyle w:val="BodyL1"/>
      </w:pPr>
      <w:r w:rsidRPr="00150881">
        <w:t xml:space="preserve">Once all approvals have been completed, the procurer is required to work with the Procurement Officer to create a Purchase of Service Agreement Contract with the vendor and </w:t>
      </w:r>
      <w:r w:rsidR="00862ACF">
        <w:t>People Services</w:t>
      </w:r>
      <w:r w:rsidRPr="00150881">
        <w:t xml:space="preserve">.  </w:t>
      </w:r>
    </w:p>
    <w:p w14:paraId="7C207936" w14:textId="77777777" w:rsidR="00296B06" w:rsidRDefault="00296B06" w:rsidP="00B17CCF">
      <w:pPr>
        <w:pStyle w:val="BodyL1"/>
      </w:pPr>
    </w:p>
    <w:p w14:paraId="2AB9B2E4" w14:textId="77777777" w:rsidR="00E23677" w:rsidRPr="00E23677" w:rsidRDefault="00570B5F" w:rsidP="00B17CCF">
      <w:pPr>
        <w:pStyle w:val="BodyL1"/>
      </w:pPr>
      <w:r>
        <w:t xml:space="preserve">Receipt of Goods and Services and </w:t>
      </w:r>
      <w:r w:rsidR="00E23677">
        <w:t xml:space="preserve">Processing of </w:t>
      </w:r>
      <w:r w:rsidR="00E23677" w:rsidRPr="00E23677">
        <w:t>Payments to Vendors</w:t>
      </w:r>
    </w:p>
    <w:p w14:paraId="43C82B2E" w14:textId="1323145F" w:rsidR="001A29D6" w:rsidRDefault="001A29D6" w:rsidP="00B17CCF">
      <w:pPr>
        <w:pStyle w:val="BodyL1"/>
      </w:pPr>
      <w:r>
        <w:t>Procurer should ensure that all the goods are delivered to official agency location except for those which approves as “Client needs funds”</w:t>
      </w:r>
      <w:r w:rsidR="00EC5389">
        <w:t>.</w:t>
      </w:r>
    </w:p>
    <w:p w14:paraId="1BEE8B12" w14:textId="3743C28F" w:rsidR="0023093C" w:rsidRDefault="0023093C" w:rsidP="00B17CCF">
      <w:pPr>
        <w:pStyle w:val="BodyL1"/>
      </w:pPr>
      <w:r>
        <w:t xml:space="preserve">Upon receipt of goods or completion of services, the procurer </w:t>
      </w:r>
      <w:r w:rsidR="007E3F4B">
        <w:t xml:space="preserve">and Financial </w:t>
      </w:r>
      <w:proofErr w:type="gramStart"/>
      <w:r w:rsidR="007E3F4B">
        <w:t xml:space="preserve">Analyst </w:t>
      </w:r>
      <w:r>
        <w:t xml:space="preserve"> is</w:t>
      </w:r>
      <w:proofErr w:type="gramEnd"/>
      <w:r>
        <w:t xml:space="preserve"> required to forward all appropriately approved supporting documents to the Accounting Clerk for processing, inclusive of Purchase or Procurement Requisition, Purchase Order, Receiving Documents and Vendor Invoice along with appropriate cost centre and department coding on the invoice.</w:t>
      </w:r>
    </w:p>
    <w:p w14:paraId="295A005E" w14:textId="77777777" w:rsidR="0023093C" w:rsidRDefault="0023093C" w:rsidP="00B17CCF">
      <w:pPr>
        <w:pStyle w:val="BodyL1"/>
      </w:pPr>
      <w:r>
        <w:t xml:space="preserve">The Accounting Clerk will review and verify all documents and approvals or seek appropriate clarifications or further documentation as needed to ensure compliance with this policy before processing payment.    </w:t>
      </w:r>
    </w:p>
    <w:p w14:paraId="7CCCCCEB" w14:textId="21B1A550" w:rsidR="0023093C" w:rsidRDefault="0023093C" w:rsidP="00B17CCF">
      <w:pPr>
        <w:pStyle w:val="BodyL1"/>
      </w:pPr>
      <w:r>
        <w:t>Submission of approved invoices by email, submitted to Finance should include the following language:</w:t>
      </w:r>
    </w:p>
    <w:p w14:paraId="401C7DA4" w14:textId="77777777" w:rsidR="006314C7" w:rsidRDefault="006314C7" w:rsidP="006314C7">
      <w:pPr>
        <w:pStyle w:val="Subhead"/>
        <w:numPr>
          <w:ilvl w:val="0"/>
          <w:numId w:val="0"/>
        </w:numPr>
        <w:spacing w:before="0"/>
        <w:rPr>
          <w:rFonts w:asciiTheme="majorHAnsi" w:hAnsiTheme="majorHAnsi"/>
          <w:sz w:val="22"/>
          <w:szCs w:val="22"/>
        </w:rPr>
      </w:pPr>
    </w:p>
    <w:p w14:paraId="2617C93A" w14:textId="77777777" w:rsidR="006314C7" w:rsidRDefault="006314C7" w:rsidP="006314C7">
      <w:pPr>
        <w:pStyle w:val="Subhead"/>
        <w:numPr>
          <w:ilvl w:val="0"/>
          <w:numId w:val="0"/>
        </w:numPr>
        <w:spacing w:before="0"/>
        <w:rPr>
          <w:rFonts w:asciiTheme="majorHAnsi" w:hAnsiTheme="majorHAnsi"/>
          <w:sz w:val="22"/>
          <w:szCs w:val="22"/>
        </w:rPr>
      </w:pPr>
    </w:p>
    <w:p w14:paraId="6721E3FA" w14:textId="200CCCC1" w:rsidR="006314C7" w:rsidRPr="006314C7" w:rsidRDefault="006314C7" w:rsidP="006314C7">
      <w:pPr>
        <w:pStyle w:val="Subhead"/>
        <w:numPr>
          <w:ilvl w:val="0"/>
          <w:numId w:val="0"/>
        </w:numPr>
        <w:spacing w:before="0"/>
        <w:jc w:val="center"/>
        <w:rPr>
          <w:rFonts w:asciiTheme="majorHAnsi" w:hAnsiTheme="majorHAnsi"/>
          <w:sz w:val="22"/>
          <w:szCs w:val="22"/>
        </w:rPr>
      </w:pPr>
      <w:r w:rsidRPr="006314C7">
        <w:rPr>
          <w:rFonts w:asciiTheme="majorHAnsi" w:hAnsiTheme="majorHAnsi"/>
          <w:sz w:val="22"/>
          <w:szCs w:val="22"/>
        </w:rPr>
        <w:t>“I approve the following invoice(s) for payment:</w:t>
      </w:r>
    </w:p>
    <w:p w14:paraId="1A33ED5A" w14:textId="77777777" w:rsidR="006314C7" w:rsidRPr="006314C7" w:rsidRDefault="006314C7" w:rsidP="006314C7">
      <w:pPr>
        <w:pStyle w:val="Subhead"/>
        <w:numPr>
          <w:ilvl w:val="0"/>
          <w:numId w:val="0"/>
        </w:numPr>
        <w:spacing w:before="0"/>
        <w:jc w:val="center"/>
        <w:rPr>
          <w:rFonts w:asciiTheme="majorHAnsi" w:hAnsiTheme="majorHAnsi"/>
          <w:sz w:val="22"/>
          <w:szCs w:val="22"/>
        </w:rPr>
      </w:pPr>
      <w:r w:rsidRPr="006314C7">
        <w:rPr>
          <w:rFonts w:asciiTheme="majorHAnsi" w:hAnsiTheme="majorHAnsi"/>
          <w:sz w:val="22"/>
          <w:szCs w:val="22"/>
        </w:rPr>
        <w:t>X company, invoice no., in the amount of $$$.$$.</w:t>
      </w:r>
    </w:p>
    <w:p w14:paraId="1DF333F8" w14:textId="798F89FD" w:rsidR="006314C7" w:rsidRPr="006314C7" w:rsidRDefault="006314C7" w:rsidP="006314C7">
      <w:pPr>
        <w:pStyle w:val="Subhead"/>
        <w:numPr>
          <w:ilvl w:val="0"/>
          <w:numId w:val="0"/>
        </w:numPr>
        <w:spacing w:before="0"/>
        <w:jc w:val="center"/>
        <w:rPr>
          <w:rFonts w:asciiTheme="majorHAnsi" w:hAnsiTheme="majorHAnsi"/>
          <w:sz w:val="22"/>
          <w:szCs w:val="22"/>
        </w:rPr>
      </w:pPr>
      <w:r w:rsidRPr="006314C7">
        <w:rPr>
          <w:rFonts w:asciiTheme="majorHAnsi" w:hAnsiTheme="majorHAnsi"/>
          <w:sz w:val="22"/>
          <w:szCs w:val="22"/>
        </w:rPr>
        <w:t xml:space="preserve">Charge to </w:t>
      </w:r>
      <w:proofErr w:type="spellStart"/>
      <w:r w:rsidRPr="006314C7">
        <w:rPr>
          <w:rFonts w:asciiTheme="majorHAnsi" w:hAnsiTheme="majorHAnsi"/>
          <w:sz w:val="22"/>
          <w:szCs w:val="22"/>
        </w:rPr>
        <w:t>Deptxxx</w:t>
      </w:r>
      <w:proofErr w:type="spellEnd"/>
      <w:r w:rsidRPr="006314C7">
        <w:rPr>
          <w:rFonts w:asciiTheme="majorHAnsi" w:hAnsiTheme="majorHAnsi"/>
          <w:sz w:val="22"/>
          <w:szCs w:val="22"/>
        </w:rPr>
        <w:t xml:space="preserve">, Account </w:t>
      </w:r>
      <w:proofErr w:type="spellStart"/>
      <w:r w:rsidRPr="006314C7">
        <w:rPr>
          <w:rFonts w:asciiTheme="majorHAnsi" w:hAnsiTheme="majorHAnsi"/>
          <w:sz w:val="22"/>
          <w:szCs w:val="22"/>
        </w:rPr>
        <w:t>xxxx</w:t>
      </w:r>
      <w:proofErr w:type="spellEnd"/>
      <w:r w:rsidRPr="006314C7">
        <w:rPr>
          <w:rFonts w:asciiTheme="majorHAnsi" w:hAnsiTheme="majorHAnsi"/>
          <w:sz w:val="22"/>
          <w:szCs w:val="22"/>
        </w:rPr>
        <w:t>.”</w:t>
      </w:r>
    </w:p>
    <w:p w14:paraId="45F8C33A" w14:textId="02C60C6E" w:rsidR="00B56B8A" w:rsidRPr="00254AD1" w:rsidRDefault="00B56B8A" w:rsidP="006314C7">
      <w:pPr>
        <w:pStyle w:val="Subhead"/>
        <w:rPr>
          <w:rFonts w:ascii="Lato" w:hAnsi="Lato" w:cstheme="minorBidi"/>
          <w:bCs w:val="0"/>
          <w:color w:val="auto"/>
          <w:sz w:val="22"/>
          <w:szCs w:val="22"/>
          <w:lang w:val="en-CA"/>
        </w:rPr>
      </w:pPr>
      <w:r w:rsidRPr="00254AD1">
        <w:rPr>
          <w:rFonts w:ascii="Lato" w:hAnsi="Lato" w:cstheme="minorBidi"/>
          <w:bCs w:val="0"/>
          <w:color w:val="auto"/>
          <w:sz w:val="22"/>
          <w:szCs w:val="22"/>
          <w:lang w:val="en-CA"/>
        </w:rPr>
        <w:t>Vendor Debriefing</w:t>
      </w:r>
    </w:p>
    <w:p w14:paraId="1EACA04F" w14:textId="5F8EB7BC" w:rsidR="00B56B8A" w:rsidRPr="00254AD1" w:rsidRDefault="00B56B8A" w:rsidP="00B56B8A">
      <w:pPr>
        <w:pStyle w:val="Subhead"/>
        <w:numPr>
          <w:ilvl w:val="0"/>
          <w:numId w:val="0"/>
        </w:numPr>
        <w:spacing w:before="0" w:line="240" w:lineRule="auto"/>
        <w:ind w:left="284" w:hanging="284"/>
        <w:rPr>
          <w:rFonts w:ascii="Lato" w:hAnsi="Lato" w:cstheme="minorBidi"/>
          <w:bCs w:val="0"/>
          <w:color w:val="auto"/>
          <w:sz w:val="22"/>
          <w:szCs w:val="22"/>
          <w:lang w:val="en-CA"/>
        </w:rPr>
      </w:pPr>
    </w:p>
    <w:p w14:paraId="012B9A9E" w14:textId="6CB2CEEC" w:rsidR="00B56B8A" w:rsidRPr="006314C7" w:rsidRDefault="006314C7" w:rsidP="006314C7">
      <w:pPr>
        <w:pStyle w:val="Subhead"/>
        <w:numPr>
          <w:ilvl w:val="0"/>
          <w:numId w:val="0"/>
        </w:numPr>
        <w:spacing w:line="240" w:lineRule="auto"/>
        <w:rPr>
          <w:rFonts w:ascii="Lato" w:hAnsi="Lato" w:cstheme="minorBidi"/>
          <w:b w:val="0"/>
          <w:bCs w:val="0"/>
          <w:color w:val="auto"/>
          <w:sz w:val="22"/>
          <w:szCs w:val="22"/>
          <w:lang w:val="en-CA"/>
        </w:rPr>
      </w:pPr>
      <w:r w:rsidRPr="00254AD1">
        <w:rPr>
          <w:rFonts w:ascii="Lato" w:hAnsi="Lato" w:cstheme="minorBidi"/>
          <w:b w:val="0"/>
          <w:bCs w:val="0"/>
          <w:color w:val="auto"/>
          <w:sz w:val="22"/>
          <w:szCs w:val="22"/>
          <w:lang w:val="en-CA"/>
        </w:rPr>
        <w:t>As per BPSPD v</w:t>
      </w:r>
      <w:r w:rsidR="00B56B8A" w:rsidRPr="00254AD1">
        <w:rPr>
          <w:rFonts w:ascii="Lato" w:hAnsi="Lato" w:cstheme="minorBidi"/>
          <w:b w:val="0"/>
          <w:bCs w:val="0"/>
          <w:color w:val="auto"/>
          <w:sz w:val="22"/>
          <w:szCs w:val="22"/>
          <w:lang w:val="en-CA"/>
        </w:rPr>
        <w:t>endors are entitled for debriefing for procurements valued at $100,000 or more</w:t>
      </w:r>
      <w:r w:rsidRPr="00254AD1">
        <w:rPr>
          <w:rFonts w:ascii="Lato" w:hAnsi="Lato" w:cstheme="minorBidi"/>
          <w:b w:val="0"/>
          <w:bCs w:val="0"/>
          <w:color w:val="auto"/>
          <w:sz w:val="22"/>
          <w:szCs w:val="22"/>
          <w:lang w:val="en-CA"/>
        </w:rPr>
        <w:t>.</w:t>
      </w:r>
      <w:r w:rsidR="00B56B8A" w:rsidRPr="00254AD1">
        <w:rPr>
          <w:rFonts w:ascii="Lato" w:hAnsi="Lato" w:cstheme="minorBidi"/>
          <w:b w:val="0"/>
          <w:bCs w:val="0"/>
          <w:color w:val="auto"/>
          <w:sz w:val="22"/>
          <w:szCs w:val="22"/>
          <w:lang w:val="en-CA"/>
        </w:rPr>
        <w:t xml:space="preserve"> Surrey Place allow unsuccessful </w:t>
      </w:r>
      <w:r w:rsidRPr="00254AD1">
        <w:rPr>
          <w:rFonts w:ascii="Lato" w:hAnsi="Lato" w:cstheme="minorBidi"/>
          <w:b w:val="0"/>
          <w:bCs w:val="0"/>
          <w:color w:val="auto"/>
          <w:sz w:val="22"/>
          <w:szCs w:val="22"/>
          <w:lang w:val="en-CA"/>
        </w:rPr>
        <w:t>vendors</w:t>
      </w:r>
      <w:r w:rsidR="00B56B8A" w:rsidRPr="00254AD1">
        <w:rPr>
          <w:rFonts w:ascii="Lato" w:hAnsi="Lato" w:cstheme="minorBidi"/>
          <w:b w:val="0"/>
          <w:bCs w:val="0"/>
          <w:color w:val="auto"/>
          <w:sz w:val="22"/>
          <w:szCs w:val="22"/>
          <w:lang w:val="en-CA"/>
        </w:rPr>
        <w:t xml:space="preserve"> 60 calendar days following the date of the</w:t>
      </w:r>
      <w:r w:rsidRPr="00254AD1">
        <w:rPr>
          <w:rFonts w:ascii="Lato" w:hAnsi="Lato" w:cstheme="minorBidi"/>
          <w:b w:val="0"/>
          <w:bCs w:val="0"/>
          <w:color w:val="auto"/>
          <w:sz w:val="22"/>
          <w:szCs w:val="22"/>
          <w:lang w:val="en-CA"/>
        </w:rPr>
        <w:t xml:space="preserve"> </w:t>
      </w:r>
      <w:r w:rsidR="00B56B8A" w:rsidRPr="00254AD1">
        <w:rPr>
          <w:rFonts w:ascii="Lato" w:hAnsi="Lato" w:cstheme="minorBidi"/>
          <w:b w:val="0"/>
          <w:bCs w:val="0"/>
          <w:color w:val="auto"/>
          <w:sz w:val="22"/>
          <w:szCs w:val="22"/>
          <w:lang w:val="en-CA"/>
        </w:rPr>
        <w:t>contract award notification to request a debriefing.</w:t>
      </w:r>
    </w:p>
    <w:p w14:paraId="2A81E9A4" w14:textId="77777777" w:rsidR="008E4C59" w:rsidRPr="00F57195" w:rsidRDefault="008E4C59" w:rsidP="00F57195">
      <w:pPr>
        <w:pStyle w:val="Subhead"/>
        <w:numPr>
          <w:ilvl w:val="0"/>
          <w:numId w:val="0"/>
        </w:numPr>
        <w:spacing w:before="0" w:line="240" w:lineRule="auto"/>
        <w:ind w:left="284" w:hanging="284"/>
        <w:jc w:val="center"/>
        <w:rPr>
          <w:rFonts w:asciiTheme="majorHAnsi" w:hAnsiTheme="majorHAnsi"/>
          <w:b w:val="0"/>
          <w:i/>
          <w:color w:val="7030A0"/>
          <w:sz w:val="22"/>
          <w:szCs w:val="22"/>
        </w:rPr>
      </w:pPr>
    </w:p>
    <w:p w14:paraId="47AA3F43" w14:textId="054C1076" w:rsidR="00F93643" w:rsidRPr="003C669D" w:rsidRDefault="00A73CC5" w:rsidP="00C8268C">
      <w:pPr>
        <w:pStyle w:val="Subhead"/>
      </w:pPr>
      <w:r>
        <w:t>ATTACHMENTS</w:t>
      </w:r>
    </w:p>
    <w:p w14:paraId="6949BE8F" w14:textId="2AC833F6" w:rsidR="00E23677" w:rsidRDefault="00862ACF" w:rsidP="00B17CCF">
      <w:pPr>
        <w:pStyle w:val="BodyL1"/>
      </w:pPr>
      <w:hyperlink r:id="rId12" w:history="1">
        <w:r w:rsidR="00E23677" w:rsidRPr="00433848">
          <w:rPr>
            <w:rStyle w:val="Hyperlink"/>
          </w:rPr>
          <w:t>Procuremen</w:t>
        </w:r>
        <w:r w:rsidR="00E23677" w:rsidRPr="00433848">
          <w:rPr>
            <w:rStyle w:val="Hyperlink"/>
          </w:rPr>
          <w:t>t Map</w:t>
        </w:r>
      </w:hyperlink>
      <w:r w:rsidR="001E4E44">
        <w:t xml:space="preserve"> </w:t>
      </w:r>
    </w:p>
    <w:p w14:paraId="4D207041" w14:textId="0F0EC09C" w:rsidR="00F6182E" w:rsidRDefault="00862ACF" w:rsidP="00B17CCF">
      <w:pPr>
        <w:pStyle w:val="BodyL1"/>
      </w:pPr>
      <w:hyperlink r:id="rId13" w:history="1">
        <w:r w:rsidR="00B93FE8" w:rsidRPr="00433848">
          <w:rPr>
            <w:rStyle w:val="Hyperlink"/>
          </w:rPr>
          <w:t xml:space="preserve">Electronic </w:t>
        </w:r>
        <w:r w:rsidR="00F6182E" w:rsidRPr="00433848">
          <w:rPr>
            <w:rStyle w:val="Hyperlink"/>
          </w:rPr>
          <w:t>Pu</w:t>
        </w:r>
        <w:r w:rsidR="00F6182E" w:rsidRPr="00433848">
          <w:rPr>
            <w:rStyle w:val="Hyperlink"/>
          </w:rPr>
          <w:t>rchase Requisition Form</w:t>
        </w:r>
        <w:r w:rsidR="00B93FE8" w:rsidRPr="00433848">
          <w:rPr>
            <w:rStyle w:val="Hyperlink"/>
          </w:rPr>
          <w:t xml:space="preserve"> (Via Teams)</w:t>
        </w:r>
      </w:hyperlink>
    </w:p>
    <w:p w14:paraId="707F5490" w14:textId="1AFE558F" w:rsidR="00F93643" w:rsidRDefault="00862ACF" w:rsidP="00B17CCF">
      <w:pPr>
        <w:pStyle w:val="BodyL1"/>
      </w:pPr>
      <w:hyperlink r:id="rId14" w:history="1">
        <w:r w:rsidR="008D6822" w:rsidRPr="00453B2F">
          <w:rPr>
            <w:rStyle w:val="Hyperlink"/>
          </w:rPr>
          <w:t>Procure</w:t>
        </w:r>
        <w:r w:rsidR="008D6822" w:rsidRPr="00453B2F">
          <w:rPr>
            <w:rStyle w:val="Hyperlink"/>
          </w:rPr>
          <w:t>ment Requisition Form</w:t>
        </w:r>
      </w:hyperlink>
    </w:p>
    <w:p w14:paraId="07660D12" w14:textId="022B17A8" w:rsidR="00EB45F2" w:rsidRPr="00254AD1" w:rsidRDefault="00B17CCF" w:rsidP="00B17CCF">
      <w:pPr>
        <w:pStyle w:val="BodyL1"/>
        <w:rPr>
          <w:rStyle w:val="Hyperlink"/>
          <w:color w:val="auto"/>
          <w:u w:val="none"/>
        </w:rPr>
      </w:pPr>
      <w:hyperlink r:id="rId15" w:history="1">
        <w:r w:rsidR="00EB45F2" w:rsidRPr="00B17CCF">
          <w:rPr>
            <w:rStyle w:val="Hyperlink"/>
          </w:rPr>
          <w:t>V</w:t>
        </w:r>
        <w:r w:rsidR="00EB45F2" w:rsidRPr="00B17CCF">
          <w:rPr>
            <w:rStyle w:val="Hyperlink"/>
          </w:rPr>
          <w:t>endor Evaluation Form</w:t>
        </w:r>
      </w:hyperlink>
    </w:p>
    <w:p w14:paraId="66CD5B10" w14:textId="6C733828" w:rsidR="00085C76" w:rsidRPr="00254AD1" w:rsidRDefault="00B17CCF" w:rsidP="00B17CCF">
      <w:pPr>
        <w:pStyle w:val="BodyL1"/>
      </w:pPr>
      <w:hyperlink r:id="rId16" w:history="1">
        <w:r w:rsidR="00085C76" w:rsidRPr="00B17CCF">
          <w:rPr>
            <w:rStyle w:val="Hyperlink"/>
          </w:rPr>
          <w:t>New vendor setup f</w:t>
        </w:r>
        <w:r w:rsidR="00085C76" w:rsidRPr="00B17CCF">
          <w:rPr>
            <w:rStyle w:val="Hyperlink"/>
          </w:rPr>
          <w:t>orm</w:t>
        </w:r>
      </w:hyperlink>
    </w:p>
    <w:p w14:paraId="278290BE" w14:textId="56F77FF2" w:rsidR="00B97205" w:rsidRDefault="00B97205" w:rsidP="00453B2F">
      <w:pPr>
        <w:pStyle w:val="Body0"/>
        <w:ind w:left="0"/>
      </w:pPr>
    </w:p>
    <w:p w14:paraId="6FF44638" w14:textId="33B60F6E" w:rsidR="00B97205" w:rsidRDefault="00A73CC5" w:rsidP="00B97205">
      <w:pPr>
        <w:pStyle w:val="Subhead"/>
      </w:pPr>
      <w:r>
        <w:t>REVISION HISTORY</w:t>
      </w:r>
    </w:p>
    <w:p w14:paraId="16916075" w14:textId="622E3215" w:rsidR="00B97205" w:rsidRDefault="00B97205" w:rsidP="00B97205">
      <w:pPr>
        <w:pStyle w:val="Body0"/>
      </w:pPr>
    </w:p>
    <w:tbl>
      <w:tblPr>
        <w:tblStyle w:val="TableGrid"/>
        <w:tblW w:w="9782" w:type="dxa"/>
        <w:jc w:val="center"/>
        <w:tblLook w:val="04A0" w:firstRow="1" w:lastRow="0" w:firstColumn="1" w:lastColumn="0" w:noHBand="0" w:noVBand="1"/>
      </w:tblPr>
      <w:tblGrid>
        <w:gridCol w:w="1555"/>
        <w:gridCol w:w="2835"/>
        <w:gridCol w:w="5392"/>
      </w:tblGrid>
      <w:tr w:rsidR="00B97205" w:rsidRPr="00B97205" w14:paraId="5BC22302" w14:textId="77777777" w:rsidTr="00CB231C">
        <w:trPr>
          <w:jc w:val="center"/>
        </w:trPr>
        <w:tc>
          <w:tcPr>
            <w:tcW w:w="1555" w:type="dxa"/>
            <w:vAlign w:val="center"/>
          </w:tcPr>
          <w:p w14:paraId="0E69100A" w14:textId="77777777" w:rsidR="00B97205" w:rsidRPr="00C71571" w:rsidRDefault="00B97205" w:rsidP="00B97205">
            <w:pPr>
              <w:pStyle w:val="Body0"/>
              <w:ind w:left="0"/>
              <w:rPr>
                <w:b/>
                <w:sz w:val="20"/>
              </w:rPr>
            </w:pPr>
            <w:bookmarkStart w:id="2" w:name="_Hlk509387262"/>
            <w:r w:rsidRPr="00C71571">
              <w:rPr>
                <w:b/>
                <w:sz w:val="20"/>
              </w:rPr>
              <w:t>Date Reviewed</w:t>
            </w:r>
          </w:p>
        </w:tc>
        <w:tc>
          <w:tcPr>
            <w:tcW w:w="2835" w:type="dxa"/>
            <w:vAlign w:val="center"/>
          </w:tcPr>
          <w:p w14:paraId="6F9907E7" w14:textId="77777777" w:rsidR="00B97205" w:rsidRPr="00C71571" w:rsidRDefault="00B97205" w:rsidP="00B97205">
            <w:pPr>
              <w:pStyle w:val="Body0"/>
              <w:ind w:left="0"/>
              <w:rPr>
                <w:b/>
                <w:sz w:val="20"/>
              </w:rPr>
            </w:pPr>
            <w:r w:rsidRPr="00C71571">
              <w:rPr>
                <w:b/>
                <w:sz w:val="20"/>
              </w:rPr>
              <w:t>Reviewer</w:t>
            </w:r>
            <w:r w:rsidRPr="00C71571">
              <w:rPr>
                <w:b/>
                <w:sz w:val="20"/>
              </w:rPr>
              <w:br/>
              <w:t>(Director or designate)</w:t>
            </w:r>
          </w:p>
        </w:tc>
        <w:tc>
          <w:tcPr>
            <w:tcW w:w="5392" w:type="dxa"/>
            <w:vAlign w:val="center"/>
          </w:tcPr>
          <w:p w14:paraId="5CD11291" w14:textId="77777777" w:rsidR="00B97205" w:rsidRPr="00C71571" w:rsidRDefault="00B97205" w:rsidP="00B97205">
            <w:pPr>
              <w:pStyle w:val="Body0"/>
              <w:ind w:left="0"/>
              <w:rPr>
                <w:b/>
                <w:sz w:val="20"/>
              </w:rPr>
            </w:pPr>
            <w:r w:rsidRPr="00C71571">
              <w:rPr>
                <w:b/>
                <w:sz w:val="20"/>
              </w:rPr>
              <w:t>Comments</w:t>
            </w:r>
          </w:p>
        </w:tc>
      </w:tr>
      <w:tr w:rsidR="0059785A" w:rsidRPr="00B97205" w14:paraId="117974B6" w14:textId="77777777" w:rsidTr="00CB231C">
        <w:trPr>
          <w:jc w:val="center"/>
        </w:trPr>
        <w:tc>
          <w:tcPr>
            <w:tcW w:w="1555" w:type="dxa"/>
            <w:vAlign w:val="center"/>
          </w:tcPr>
          <w:p w14:paraId="2111D838" w14:textId="2CFC456E" w:rsidR="0059785A" w:rsidRPr="00DE31F9" w:rsidRDefault="0059785A" w:rsidP="00B97205">
            <w:pPr>
              <w:pStyle w:val="Body0"/>
              <w:ind w:left="0"/>
              <w:rPr>
                <w:bCs/>
                <w:sz w:val="20"/>
              </w:rPr>
            </w:pPr>
            <w:r>
              <w:rPr>
                <w:bCs/>
                <w:sz w:val="20"/>
              </w:rPr>
              <w:t>02-Oct-23</w:t>
            </w:r>
          </w:p>
        </w:tc>
        <w:tc>
          <w:tcPr>
            <w:tcW w:w="2835" w:type="dxa"/>
            <w:vAlign w:val="center"/>
          </w:tcPr>
          <w:p w14:paraId="44A0A9E5" w14:textId="224D217A" w:rsidR="0059785A" w:rsidRPr="00DE31F9" w:rsidRDefault="0059785A" w:rsidP="00B97205">
            <w:pPr>
              <w:pStyle w:val="Body0"/>
              <w:ind w:left="0"/>
              <w:rPr>
                <w:bCs/>
                <w:sz w:val="20"/>
              </w:rPr>
            </w:pPr>
            <w:r w:rsidRPr="00DE31F9">
              <w:rPr>
                <w:bCs/>
                <w:sz w:val="20"/>
              </w:rPr>
              <w:t>Director, Finance</w:t>
            </w:r>
          </w:p>
        </w:tc>
        <w:tc>
          <w:tcPr>
            <w:tcW w:w="5392" w:type="dxa"/>
            <w:vAlign w:val="center"/>
          </w:tcPr>
          <w:p w14:paraId="62A28FF4" w14:textId="6AD83AA2" w:rsidR="0059785A" w:rsidRPr="00DE31F9" w:rsidRDefault="0059785A" w:rsidP="00B97205">
            <w:pPr>
              <w:pStyle w:val="Body0"/>
              <w:ind w:left="0"/>
              <w:rPr>
                <w:bCs/>
                <w:sz w:val="20"/>
              </w:rPr>
            </w:pPr>
            <w:r>
              <w:rPr>
                <w:bCs/>
                <w:sz w:val="20"/>
              </w:rPr>
              <w:t>7.14 Approval Authorization Schedule updated</w:t>
            </w:r>
          </w:p>
        </w:tc>
      </w:tr>
      <w:tr w:rsidR="00DE31F9" w:rsidRPr="00B97205" w14:paraId="0BB0197D" w14:textId="77777777" w:rsidTr="00CB231C">
        <w:trPr>
          <w:jc w:val="center"/>
        </w:trPr>
        <w:tc>
          <w:tcPr>
            <w:tcW w:w="1555" w:type="dxa"/>
            <w:vAlign w:val="center"/>
          </w:tcPr>
          <w:p w14:paraId="4D7976B2" w14:textId="07CDCCC8" w:rsidR="00DE31F9" w:rsidRPr="00DE31F9" w:rsidRDefault="00DE31F9" w:rsidP="00B97205">
            <w:pPr>
              <w:pStyle w:val="Body0"/>
              <w:ind w:left="0"/>
              <w:rPr>
                <w:bCs/>
                <w:sz w:val="20"/>
              </w:rPr>
            </w:pPr>
            <w:r w:rsidRPr="00DE31F9">
              <w:rPr>
                <w:bCs/>
                <w:sz w:val="20"/>
              </w:rPr>
              <w:t>03-Jun-21</w:t>
            </w:r>
          </w:p>
        </w:tc>
        <w:tc>
          <w:tcPr>
            <w:tcW w:w="2835" w:type="dxa"/>
            <w:vAlign w:val="center"/>
          </w:tcPr>
          <w:p w14:paraId="47CB7B95" w14:textId="23D8CAAF" w:rsidR="00DE31F9" w:rsidRPr="00DE31F9" w:rsidRDefault="00DE31F9" w:rsidP="00B97205">
            <w:pPr>
              <w:pStyle w:val="Body0"/>
              <w:ind w:left="0"/>
              <w:rPr>
                <w:bCs/>
                <w:sz w:val="20"/>
              </w:rPr>
            </w:pPr>
            <w:r w:rsidRPr="00DE31F9">
              <w:rPr>
                <w:bCs/>
                <w:sz w:val="20"/>
              </w:rPr>
              <w:t>Director, Finance</w:t>
            </w:r>
          </w:p>
        </w:tc>
        <w:tc>
          <w:tcPr>
            <w:tcW w:w="5392" w:type="dxa"/>
            <w:vAlign w:val="center"/>
          </w:tcPr>
          <w:p w14:paraId="6450D2B3" w14:textId="46B186A5" w:rsidR="00DE31F9" w:rsidRPr="00DE31F9" w:rsidRDefault="00DE31F9" w:rsidP="00B97205">
            <w:pPr>
              <w:pStyle w:val="Body0"/>
              <w:ind w:left="0"/>
              <w:rPr>
                <w:bCs/>
                <w:sz w:val="20"/>
              </w:rPr>
            </w:pPr>
            <w:r w:rsidRPr="00DE31F9">
              <w:rPr>
                <w:bCs/>
                <w:sz w:val="20"/>
              </w:rPr>
              <w:t>7.08</w:t>
            </w:r>
            <w:r>
              <w:rPr>
                <w:bCs/>
                <w:sz w:val="20"/>
              </w:rPr>
              <w:t xml:space="preserve"> New vendor screening process; 8. Threshold for vendor debriefing; Update to 7.12, threshold for PSA</w:t>
            </w:r>
          </w:p>
        </w:tc>
      </w:tr>
      <w:tr w:rsidR="00B97205" w:rsidRPr="00B97205" w14:paraId="2448CE9B" w14:textId="77777777" w:rsidTr="00CB231C">
        <w:trPr>
          <w:jc w:val="center"/>
        </w:trPr>
        <w:tc>
          <w:tcPr>
            <w:tcW w:w="1555" w:type="dxa"/>
          </w:tcPr>
          <w:p w14:paraId="41C5F7DE" w14:textId="74C40C44" w:rsidR="00B97205" w:rsidRPr="00C71571" w:rsidRDefault="00C71571" w:rsidP="00B97205">
            <w:pPr>
              <w:pStyle w:val="Body0"/>
              <w:ind w:left="0"/>
              <w:rPr>
                <w:sz w:val="20"/>
              </w:rPr>
            </w:pPr>
            <w:r w:rsidRPr="00C71571">
              <w:rPr>
                <w:sz w:val="20"/>
              </w:rPr>
              <w:t>27</w:t>
            </w:r>
            <w:r w:rsidR="00CB231C">
              <w:rPr>
                <w:sz w:val="20"/>
              </w:rPr>
              <w:t>-Jun-</w:t>
            </w:r>
            <w:r w:rsidRPr="00C71571">
              <w:rPr>
                <w:sz w:val="20"/>
              </w:rPr>
              <w:t>19</w:t>
            </w:r>
          </w:p>
        </w:tc>
        <w:tc>
          <w:tcPr>
            <w:tcW w:w="2835" w:type="dxa"/>
          </w:tcPr>
          <w:p w14:paraId="62C2C7F4" w14:textId="12C4F450" w:rsidR="00B97205" w:rsidRPr="00C71571" w:rsidRDefault="00C71571" w:rsidP="00B97205">
            <w:pPr>
              <w:pStyle w:val="Body0"/>
              <w:ind w:left="0"/>
              <w:rPr>
                <w:sz w:val="20"/>
              </w:rPr>
            </w:pPr>
            <w:r w:rsidRPr="00C71571">
              <w:rPr>
                <w:sz w:val="20"/>
              </w:rPr>
              <w:t>Manager, Finance</w:t>
            </w:r>
          </w:p>
        </w:tc>
        <w:tc>
          <w:tcPr>
            <w:tcW w:w="5392" w:type="dxa"/>
          </w:tcPr>
          <w:p w14:paraId="657DC058" w14:textId="444FE76D" w:rsidR="00B97205" w:rsidRPr="00C71571" w:rsidRDefault="00C71571" w:rsidP="00B97205">
            <w:pPr>
              <w:pStyle w:val="Body0"/>
              <w:ind w:left="0"/>
              <w:rPr>
                <w:sz w:val="20"/>
              </w:rPr>
            </w:pPr>
            <w:r w:rsidRPr="00C71571">
              <w:rPr>
                <w:sz w:val="20"/>
              </w:rPr>
              <w:t>Update to 7.11 Approval Authorization Schedule</w:t>
            </w:r>
          </w:p>
        </w:tc>
      </w:tr>
      <w:tr w:rsidR="00B97205" w:rsidRPr="00B97205" w14:paraId="3A89314F" w14:textId="77777777" w:rsidTr="00CB231C">
        <w:trPr>
          <w:jc w:val="center"/>
        </w:trPr>
        <w:tc>
          <w:tcPr>
            <w:tcW w:w="1555" w:type="dxa"/>
          </w:tcPr>
          <w:p w14:paraId="182AD399" w14:textId="085B572A" w:rsidR="00B97205" w:rsidRPr="00C71571" w:rsidRDefault="00CB231C" w:rsidP="00CB231C">
            <w:pPr>
              <w:pStyle w:val="Body0"/>
              <w:ind w:left="0"/>
              <w:rPr>
                <w:sz w:val="20"/>
              </w:rPr>
            </w:pPr>
            <w:r>
              <w:rPr>
                <w:sz w:val="20"/>
              </w:rPr>
              <w:t>04-Oct-19</w:t>
            </w:r>
          </w:p>
        </w:tc>
        <w:tc>
          <w:tcPr>
            <w:tcW w:w="2835" w:type="dxa"/>
          </w:tcPr>
          <w:p w14:paraId="3E044C67" w14:textId="591C1872" w:rsidR="00B97205" w:rsidRPr="00C71571" w:rsidRDefault="00CB231C" w:rsidP="00CB231C">
            <w:pPr>
              <w:pStyle w:val="Body0"/>
              <w:ind w:left="0"/>
              <w:rPr>
                <w:sz w:val="20"/>
              </w:rPr>
            </w:pPr>
            <w:r>
              <w:rPr>
                <w:sz w:val="20"/>
              </w:rPr>
              <w:t>Coordinator, Special Projects</w:t>
            </w:r>
          </w:p>
        </w:tc>
        <w:tc>
          <w:tcPr>
            <w:tcW w:w="5392" w:type="dxa"/>
          </w:tcPr>
          <w:p w14:paraId="45F3F19F" w14:textId="64B8FABA" w:rsidR="00B97205" w:rsidRPr="00C71571" w:rsidRDefault="00CB231C" w:rsidP="00CB231C">
            <w:pPr>
              <w:pStyle w:val="Body0"/>
              <w:ind w:left="0"/>
              <w:rPr>
                <w:sz w:val="20"/>
              </w:rPr>
            </w:pPr>
            <w:r>
              <w:rPr>
                <w:sz w:val="20"/>
              </w:rPr>
              <w:t>Updated Policy Template</w:t>
            </w:r>
          </w:p>
        </w:tc>
      </w:tr>
      <w:bookmarkEnd w:id="2"/>
    </w:tbl>
    <w:p w14:paraId="214437B5" w14:textId="77777777" w:rsidR="00B97205" w:rsidRPr="00693544" w:rsidRDefault="00B97205" w:rsidP="00B97205">
      <w:pPr>
        <w:pStyle w:val="Body0"/>
      </w:pPr>
    </w:p>
    <w:p w14:paraId="0E45F439" w14:textId="77777777" w:rsidR="001F378E" w:rsidRPr="001F378E" w:rsidRDefault="001F378E" w:rsidP="001F378E">
      <w:pPr>
        <w:autoSpaceDE w:val="0"/>
        <w:autoSpaceDN w:val="0"/>
        <w:adjustRightInd w:val="0"/>
        <w:spacing w:after="0" w:line="120" w:lineRule="auto"/>
        <w:textAlignment w:val="center"/>
        <w:rPr>
          <w:rFonts w:ascii="Source Sans Pro" w:hAnsi="Source Sans Pro" w:cs="Source Sans Pro"/>
          <w:color w:val="269A7B"/>
          <w:sz w:val="18"/>
          <w:szCs w:val="18"/>
          <w:lang w:val="en-US"/>
        </w:rPr>
      </w:pPr>
    </w:p>
    <w:sectPr w:rsidR="001F378E" w:rsidRPr="001F378E" w:rsidSect="006314C7">
      <w:headerReference w:type="even" r:id="rId17"/>
      <w:headerReference w:type="default" r:id="rId18"/>
      <w:footerReference w:type="even" r:id="rId19"/>
      <w:footerReference w:type="default" r:id="rId20"/>
      <w:headerReference w:type="first" r:id="rId21"/>
      <w:footerReference w:type="first" r:id="rId22"/>
      <w:pgSz w:w="12240" w:h="15840"/>
      <w:pgMar w:top="1234" w:right="1083" w:bottom="90" w:left="1814" w:header="709" w:footer="1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D6C0" w14:textId="77777777" w:rsidR="00B7108A" w:rsidRDefault="00B7108A" w:rsidP="00251107">
      <w:pPr>
        <w:spacing w:after="0" w:line="240" w:lineRule="auto"/>
      </w:pPr>
      <w:r>
        <w:separator/>
      </w:r>
    </w:p>
  </w:endnote>
  <w:endnote w:type="continuationSeparator" w:id="0">
    <w:p w14:paraId="3BEB0FE8" w14:textId="77777777" w:rsidR="00B7108A" w:rsidRDefault="00B7108A" w:rsidP="0025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OTF) Regular">
    <w:panose1 w:val="00000000000000000000"/>
    <w:charset w:val="00"/>
    <w:family w:val="auto"/>
    <w:notTrueType/>
    <w:pitch w:val="default"/>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21DCF" w14:textId="77777777" w:rsidR="00F14EF0" w:rsidRDefault="00F14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9"/>
      <w:gridCol w:w="4674"/>
    </w:tblGrid>
    <w:tr w:rsidR="00DE3928" w14:paraId="203AE659" w14:textId="77777777" w:rsidTr="00A905BE">
      <w:tc>
        <w:tcPr>
          <w:tcW w:w="4779" w:type="dxa"/>
        </w:tcPr>
        <w:p w14:paraId="4897A058" w14:textId="77777777" w:rsidR="00DE3928" w:rsidRPr="00DE3928" w:rsidRDefault="00DE3928" w:rsidP="00DE3928">
          <w:pPr>
            <w:pStyle w:val="Footer"/>
            <w:rPr>
              <w:rFonts w:ascii="Lato" w:hAnsi="Lato"/>
            </w:rPr>
          </w:pPr>
        </w:p>
      </w:tc>
      <w:tc>
        <w:tcPr>
          <w:tcW w:w="4780" w:type="dxa"/>
        </w:tcPr>
        <w:p w14:paraId="7BEF23BC" w14:textId="77777777" w:rsidR="00DE3928" w:rsidRPr="00DE3928" w:rsidRDefault="00DE3928" w:rsidP="00DE3928">
          <w:pPr>
            <w:autoSpaceDE w:val="0"/>
            <w:autoSpaceDN w:val="0"/>
            <w:adjustRightInd w:val="0"/>
            <w:spacing w:line="288" w:lineRule="auto"/>
            <w:jc w:val="right"/>
            <w:textAlignment w:val="center"/>
            <w:rPr>
              <w:rFonts w:ascii="Lato" w:hAnsi="Lato" w:cs="Cambria (OTF) Regular"/>
              <w:color w:val="009B7A"/>
              <w:spacing w:val="-6"/>
              <w:sz w:val="28"/>
              <w:szCs w:val="28"/>
              <w:lang w:val="en-US"/>
            </w:rPr>
          </w:pPr>
          <w:r w:rsidRPr="00DE3928">
            <w:rPr>
              <w:rFonts w:ascii="Lato" w:hAnsi="Lato" w:cs="Cambria (OTF) Regular"/>
              <w:color w:val="8FB43D"/>
              <w:spacing w:val="-6"/>
              <w:sz w:val="28"/>
              <w:szCs w:val="28"/>
              <w:lang w:val="en-US"/>
            </w:rPr>
            <w:fldChar w:fldCharType="begin"/>
          </w:r>
          <w:r w:rsidRPr="00DE3928">
            <w:rPr>
              <w:rFonts w:ascii="Lato" w:hAnsi="Lato" w:cs="Cambria (OTF) Regular"/>
              <w:color w:val="8FB43D"/>
              <w:spacing w:val="-6"/>
              <w:sz w:val="28"/>
              <w:szCs w:val="28"/>
              <w:lang w:val="en-US"/>
            </w:rPr>
            <w:instrText xml:space="preserve"> PAGE  \* Arabic  \* MERGEFORMAT </w:instrText>
          </w:r>
          <w:r w:rsidRPr="00DE3928">
            <w:rPr>
              <w:rFonts w:ascii="Lato" w:hAnsi="Lato" w:cs="Cambria (OTF) Regular"/>
              <w:color w:val="8FB43D"/>
              <w:spacing w:val="-6"/>
              <w:sz w:val="28"/>
              <w:szCs w:val="28"/>
              <w:lang w:val="en-US"/>
            </w:rPr>
            <w:fldChar w:fldCharType="separate"/>
          </w:r>
          <w:r w:rsidRPr="00DE3928">
            <w:rPr>
              <w:rFonts w:ascii="Lato" w:hAnsi="Lato" w:cs="Cambria (OTF) Regular"/>
              <w:noProof/>
              <w:color w:val="8FB43D"/>
              <w:spacing w:val="-6"/>
              <w:sz w:val="28"/>
              <w:szCs w:val="28"/>
              <w:lang w:val="en-US"/>
            </w:rPr>
            <w:t>1</w:t>
          </w:r>
          <w:r w:rsidRPr="00DE3928">
            <w:rPr>
              <w:rFonts w:ascii="Lato" w:hAnsi="Lato" w:cs="Cambria (OTF) Regular"/>
              <w:color w:val="8FB43D"/>
              <w:spacing w:val="-6"/>
              <w:sz w:val="28"/>
              <w:szCs w:val="28"/>
              <w:lang w:val="en-US"/>
            </w:rPr>
            <w:fldChar w:fldCharType="end"/>
          </w:r>
          <w:r w:rsidRPr="00DE3928">
            <w:rPr>
              <w:rFonts w:ascii="Lato" w:hAnsi="Lato" w:cs="Cambria (OTF) Regular"/>
              <w:color w:val="000000"/>
              <w:spacing w:val="-6"/>
              <w:sz w:val="28"/>
              <w:szCs w:val="28"/>
              <w:lang w:val="en-US"/>
            </w:rPr>
            <w:t xml:space="preserve"> </w:t>
          </w:r>
          <w:r w:rsidRPr="00DE3928">
            <w:rPr>
              <w:rFonts w:ascii="Lato" w:hAnsi="Lato" w:cs="Cambria (OTF) Regular"/>
              <w:i/>
              <w:color w:val="000000"/>
              <w:spacing w:val="-6"/>
              <w:szCs w:val="28"/>
              <w:lang w:val="en-US"/>
            </w:rPr>
            <w:t>of</w:t>
          </w:r>
          <w:r w:rsidRPr="00DE3928">
            <w:rPr>
              <w:rFonts w:ascii="Lato" w:hAnsi="Lato" w:cs="Cambria (OTF) Regular"/>
              <w:color w:val="000000"/>
              <w:spacing w:val="-6"/>
              <w:sz w:val="28"/>
              <w:szCs w:val="28"/>
              <w:lang w:val="en-US"/>
            </w:rPr>
            <w:t xml:space="preserve"> </w:t>
          </w:r>
          <w:r w:rsidRPr="00DE3928">
            <w:rPr>
              <w:rFonts w:ascii="Lato" w:hAnsi="Lato" w:cs="Cambria (OTF) Regular"/>
              <w:color w:val="8FB43D"/>
              <w:spacing w:val="-6"/>
              <w:sz w:val="28"/>
              <w:szCs w:val="28"/>
              <w:lang w:val="en-US"/>
            </w:rPr>
            <w:fldChar w:fldCharType="begin"/>
          </w:r>
          <w:r w:rsidRPr="00DE3928">
            <w:rPr>
              <w:rFonts w:ascii="Lato" w:hAnsi="Lato" w:cs="Cambria (OTF) Regular"/>
              <w:color w:val="8FB43D"/>
              <w:spacing w:val="-6"/>
              <w:sz w:val="28"/>
              <w:szCs w:val="28"/>
              <w:lang w:val="en-US"/>
            </w:rPr>
            <w:instrText xml:space="preserve"> NUMPAGES  \* Arabic  \* MERGEFORMAT </w:instrText>
          </w:r>
          <w:r w:rsidRPr="00DE3928">
            <w:rPr>
              <w:rFonts w:ascii="Lato" w:hAnsi="Lato" w:cs="Cambria (OTF) Regular"/>
              <w:color w:val="8FB43D"/>
              <w:spacing w:val="-6"/>
              <w:sz w:val="28"/>
              <w:szCs w:val="28"/>
              <w:lang w:val="en-US"/>
            </w:rPr>
            <w:fldChar w:fldCharType="separate"/>
          </w:r>
          <w:r w:rsidRPr="00DE3928">
            <w:rPr>
              <w:rFonts w:ascii="Lato" w:hAnsi="Lato" w:cs="Cambria (OTF) Regular"/>
              <w:noProof/>
              <w:color w:val="8FB43D"/>
              <w:spacing w:val="-6"/>
              <w:sz w:val="28"/>
              <w:szCs w:val="28"/>
              <w:lang w:val="en-US"/>
            </w:rPr>
            <w:t>8</w:t>
          </w:r>
          <w:r w:rsidRPr="00DE3928">
            <w:rPr>
              <w:rFonts w:ascii="Lato" w:hAnsi="Lato" w:cs="Cambria (OTF) Regular"/>
              <w:color w:val="8FB43D"/>
              <w:spacing w:val="-6"/>
              <w:sz w:val="28"/>
              <w:szCs w:val="28"/>
              <w:lang w:val="en-US"/>
            </w:rPr>
            <w:fldChar w:fldCharType="end"/>
          </w:r>
          <w:r w:rsidRPr="00DE3928">
            <w:rPr>
              <w:rFonts w:ascii="Lato" w:hAnsi="Lato" w:cs="Cambria (OTF) Regular"/>
              <w:color w:val="000000"/>
              <w:spacing w:val="-6"/>
              <w:sz w:val="28"/>
              <w:szCs w:val="28"/>
              <w:lang w:val="en-US"/>
            </w:rPr>
            <w:t xml:space="preserve"> </w:t>
          </w:r>
        </w:p>
      </w:tc>
    </w:tr>
  </w:tbl>
  <w:p w14:paraId="0EA3B256" w14:textId="77777777" w:rsidR="00C153F9" w:rsidRDefault="00C15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0000" w:themeColor="text1"/>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9"/>
      <w:gridCol w:w="4674"/>
    </w:tblGrid>
    <w:tr w:rsidR="001F378E" w:rsidRPr="00DE3928" w14:paraId="4B2B5F55" w14:textId="77777777" w:rsidTr="00A905BE">
      <w:tc>
        <w:tcPr>
          <w:tcW w:w="4779" w:type="dxa"/>
        </w:tcPr>
        <w:p w14:paraId="78C5720D" w14:textId="77777777" w:rsidR="001F378E" w:rsidRPr="00DE3928" w:rsidRDefault="001F378E" w:rsidP="00A905BE">
          <w:pPr>
            <w:pStyle w:val="Footer"/>
            <w:rPr>
              <w:rFonts w:ascii="Lato" w:hAnsi="Lato"/>
            </w:rPr>
          </w:pPr>
        </w:p>
      </w:tc>
      <w:tc>
        <w:tcPr>
          <w:tcW w:w="4780" w:type="dxa"/>
        </w:tcPr>
        <w:p w14:paraId="49B54BD7" w14:textId="77777777" w:rsidR="001F378E" w:rsidRPr="00DE3928" w:rsidRDefault="001F378E" w:rsidP="00A905BE">
          <w:pPr>
            <w:autoSpaceDE w:val="0"/>
            <w:autoSpaceDN w:val="0"/>
            <w:adjustRightInd w:val="0"/>
            <w:spacing w:line="288" w:lineRule="auto"/>
            <w:jc w:val="right"/>
            <w:textAlignment w:val="center"/>
            <w:rPr>
              <w:rFonts w:ascii="Lato" w:hAnsi="Lato" w:cs="Cambria (OTF) Regular"/>
              <w:color w:val="009B7A"/>
              <w:spacing w:val="-6"/>
              <w:sz w:val="28"/>
              <w:szCs w:val="28"/>
              <w:lang w:val="en-US"/>
            </w:rPr>
          </w:pPr>
          <w:r w:rsidRPr="00DE3928">
            <w:rPr>
              <w:rFonts w:ascii="Lato" w:hAnsi="Lato" w:cs="Cambria (OTF) Regular"/>
              <w:color w:val="8FB43D"/>
              <w:spacing w:val="-6"/>
              <w:sz w:val="28"/>
              <w:szCs w:val="28"/>
              <w:lang w:val="en-US"/>
            </w:rPr>
            <w:fldChar w:fldCharType="begin"/>
          </w:r>
          <w:r w:rsidRPr="00DE3928">
            <w:rPr>
              <w:rFonts w:ascii="Lato" w:hAnsi="Lato" w:cs="Cambria (OTF) Regular"/>
              <w:color w:val="8FB43D"/>
              <w:spacing w:val="-6"/>
              <w:sz w:val="28"/>
              <w:szCs w:val="28"/>
              <w:lang w:val="en-US"/>
            </w:rPr>
            <w:instrText xml:space="preserve"> PAGE  \* Arabic  \* MERGEFORMAT </w:instrText>
          </w:r>
          <w:r w:rsidRPr="00DE3928">
            <w:rPr>
              <w:rFonts w:ascii="Lato" w:hAnsi="Lato" w:cs="Cambria (OTF) Regular"/>
              <w:color w:val="8FB43D"/>
              <w:spacing w:val="-6"/>
              <w:sz w:val="28"/>
              <w:szCs w:val="28"/>
              <w:lang w:val="en-US"/>
            </w:rPr>
            <w:fldChar w:fldCharType="separate"/>
          </w:r>
          <w:r w:rsidR="00A05923" w:rsidRPr="00DE3928">
            <w:rPr>
              <w:rFonts w:ascii="Lato" w:hAnsi="Lato" w:cs="Cambria (OTF) Regular"/>
              <w:noProof/>
              <w:color w:val="8FB43D"/>
              <w:spacing w:val="-6"/>
              <w:sz w:val="28"/>
              <w:szCs w:val="28"/>
              <w:lang w:val="en-US"/>
            </w:rPr>
            <w:t>1</w:t>
          </w:r>
          <w:r w:rsidRPr="00DE3928">
            <w:rPr>
              <w:rFonts w:ascii="Lato" w:hAnsi="Lato" w:cs="Cambria (OTF) Regular"/>
              <w:color w:val="8FB43D"/>
              <w:spacing w:val="-6"/>
              <w:sz w:val="28"/>
              <w:szCs w:val="28"/>
              <w:lang w:val="en-US"/>
            </w:rPr>
            <w:fldChar w:fldCharType="end"/>
          </w:r>
          <w:r w:rsidRPr="00DE3928">
            <w:rPr>
              <w:rFonts w:ascii="Lato" w:hAnsi="Lato" w:cs="Cambria (OTF) Regular"/>
              <w:color w:val="000000"/>
              <w:spacing w:val="-6"/>
              <w:sz w:val="28"/>
              <w:szCs w:val="28"/>
              <w:lang w:val="en-US"/>
            </w:rPr>
            <w:t xml:space="preserve"> </w:t>
          </w:r>
          <w:r w:rsidRPr="00DE3928">
            <w:rPr>
              <w:rFonts w:ascii="Lato" w:hAnsi="Lato" w:cs="Cambria (OTF) Regular"/>
              <w:i/>
              <w:color w:val="000000"/>
              <w:spacing w:val="-6"/>
              <w:szCs w:val="28"/>
              <w:lang w:val="en-US"/>
            </w:rPr>
            <w:t>of</w:t>
          </w:r>
          <w:r w:rsidRPr="00DE3928">
            <w:rPr>
              <w:rFonts w:ascii="Lato" w:hAnsi="Lato" w:cs="Cambria (OTF) Regular"/>
              <w:color w:val="000000"/>
              <w:spacing w:val="-6"/>
              <w:sz w:val="28"/>
              <w:szCs w:val="28"/>
              <w:lang w:val="en-US"/>
            </w:rPr>
            <w:t xml:space="preserve"> </w:t>
          </w:r>
          <w:r w:rsidRPr="00DE3928">
            <w:rPr>
              <w:rFonts w:ascii="Lato" w:hAnsi="Lato" w:cs="Cambria (OTF) Regular"/>
              <w:color w:val="8FB43D"/>
              <w:spacing w:val="-6"/>
              <w:sz w:val="28"/>
              <w:szCs w:val="28"/>
              <w:lang w:val="en-US"/>
            </w:rPr>
            <w:fldChar w:fldCharType="begin"/>
          </w:r>
          <w:r w:rsidRPr="00DE3928">
            <w:rPr>
              <w:rFonts w:ascii="Lato" w:hAnsi="Lato" w:cs="Cambria (OTF) Regular"/>
              <w:color w:val="8FB43D"/>
              <w:spacing w:val="-6"/>
              <w:sz w:val="28"/>
              <w:szCs w:val="28"/>
              <w:lang w:val="en-US"/>
            </w:rPr>
            <w:instrText xml:space="preserve"> NUMPAGES  \* Arabic  \* MERGEFORMAT </w:instrText>
          </w:r>
          <w:r w:rsidRPr="00DE3928">
            <w:rPr>
              <w:rFonts w:ascii="Lato" w:hAnsi="Lato" w:cs="Cambria (OTF) Regular"/>
              <w:color w:val="8FB43D"/>
              <w:spacing w:val="-6"/>
              <w:sz w:val="28"/>
              <w:szCs w:val="28"/>
              <w:lang w:val="en-US"/>
            </w:rPr>
            <w:fldChar w:fldCharType="separate"/>
          </w:r>
          <w:r w:rsidR="00A05923" w:rsidRPr="00DE3928">
            <w:rPr>
              <w:rFonts w:ascii="Lato" w:hAnsi="Lato" w:cs="Cambria (OTF) Regular"/>
              <w:noProof/>
              <w:color w:val="8FB43D"/>
              <w:spacing w:val="-6"/>
              <w:sz w:val="28"/>
              <w:szCs w:val="28"/>
              <w:lang w:val="en-US"/>
            </w:rPr>
            <w:t>8</w:t>
          </w:r>
          <w:r w:rsidRPr="00DE3928">
            <w:rPr>
              <w:rFonts w:ascii="Lato" w:hAnsi="Lato" w:cs="Cambria (OTF) Regular"/>
              <w:color w:val="8FB43D"/>
              <w:spacing w:val="-6"/>
              <w:sz w:val="28"/>
              <w:szCs w:val="28"/>
              <w:lang w:val="en-US"/>
            </w:rPr>
            <w:fldChar w:fldCharType="end"/>
          </w:r>
          <w:r w:rsidRPr="00DE3928">
            <w:rPr>
              <w:rFonts w:ascii="Lato" w:hAnsi="Lato" w:cs="Cambria (OTF) Regular"/>
              <w:color w:val="000000"/>
              <w:spacing w:val="-6"/>
              <w:sz w:val="28"/>
              <w:szCs w:val="28"/>
              <w:lang w:val="en-US"/>
            </w:rPr>
            <w:t xml:space="preserve"> </w:t>
          </w:r>
        </w:p>
      </w:tc>
    </w:tr>
  </w:tbl>
  <w:p w14:paraId="59F50CC1" w14:textId="77777777" w:rsidR="001F378E" w:rsidRPr="00DE3928" w:rsidRDefault="001F378E" w:rsidP="001F378E">
    <w:pPr>
      <w:pStyle w:val="Footer"/>
      <w:rPr>
        <w:rFonts w:ascii="Lato" w:hAnsi="La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0C42" w14:textId="77777777" w:rsidR="00B7108A" w:rsidRDefault="00B7108A" w:rsidP="00251107">
      <w:pPr>
        <w:spacing w:after="0" w:line="240" w:lineRule="auto"/>
      </w:pPr>
      <w:r>
        <w:separator/>
      </w:r>
    </w:p>
  </w:footnote>
  <w:footnote w:type="continuationSeparator" w:id="0">
    <w:p w14:paraId="734C5479" w14:textId="77777777" w:rsidR="00B7108A" w:rsidRDefault="00B7108A" w:rsidP="0025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2074" w14:textId="77777777" w:rsidR="00F14EF0" w:rsidRDefault="00F14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1A7C2" w14:textId="77777777" w:rsidR="00F14EF0" w:rsidRDefault="00F14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69"/>
      <w:gridCol w:w="2384"/>
      <w:gridCol w:w="426"/>
      <w:gridCol w:w="1842"/>
      <w:gridCol w:w="2822"/>
    </w:tblGrid>
    <w:tr w:rsidR="001406CD" w:rsidRPr="001406CD" w14:paraId="6361A12A" w14:textId="77777777" w:rsidTr="00CB231C">
      <w:tc>
        <w:tcPr>
          <w:tcW w:w="2276" w:type="pct"/>
          <w:gridSpan w:val="2"/>
          <w:tcBorders>
            <w:bottom w:val="single" w:sz="4" w:space="0" w:color="000000" w:themeColor="text1"/>
          </w:tcBorders>
        </w:tcPr>
        <w:p w14:paraId="6729FEB2" w14:textId="134BAEAD" w:rsidR="001406CD" w:rsidRPr="001406CD" w:rsidRDefault="001406CD" w:rsidP="00A905BE">
          <w:pPr>
            <w:pStyle w:val="BasicParagraph"/>
            <w:rPr>
              <w:rFonts w:ascii="Lato" w:hAnsi="Lato" w:cs="Source Sans Pro"/>
              <w:color w:val="269A7B"/>
              <w:sz w:val="18"/>
              <w:szCs w:val="18"/>
            </w:rPr>
          </w:pPr>
          <w:r>
            <w:rPr>
              <w:rFonts w:ascii="Lato" w:hAnsi="Lato" w:cs="Source Sans Pro"/>
              <w:noProof/>
              <w:color w:val="269A7B"/>
              <w:sz w:val="18"/>
              <w:szCs w:val="18"/>
            </w:rPr>
            <w:drawing>
              <wp:inline distT="0" distB="0" distL="0" distR="0" wp14:anchorId="2C24491E" wp14:editId="0715CB16">
                <wp:extent cx="2593573"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Logo-2018-Primary.jpg"/>
                        <pic:cNvPicPr/>
                      </pic:nvPicPr>
                      <pic:blipFill>
                        <a:blip r:embed="rId1">
                          <a:extLst>
                            <a:ext uri="{28A0092B-C50C-407E-A947-70E740481C1C}">
                              <a14:useLocalDpi xmlns:a14="http://schemas.microsoft.com/office/drawing/2010/main" val="0"/>
                            </a:ext>
                          </a:extLst>
                        </a:blip>
                        <a:stretch>
                          <a:fillRect/>
                        </a:stretch>
                      </pic:blipFill>
                      <pic:spPr>
                        <a:xfrm>
                          <a:off x="0" y="0"/>
                          <a:ext cx="2602347" cy="305831"/>
                        </a:xfrm>
                        <a:prstGeom prst="rect">
                          <a:avLst/>
                        </a:prstGeom>
                      </pic:spPr>
                    </pic:pic>
                  </a:graphicData>
                </a:graphic>
              </wp:inline>
            </w:drawing>
          </w:r>
        </w:p>
        <w:p w14:paraId="511CD26C" w14:textId="77777777" w:rsidR="001406CD" w:rsidRPr="001406CD" w:rsidRDefault="001406CD" w:rsidP="00A905BE">
          <w:pPr>
            <w:pStyle w:val="BasicParagraph"/>
            <w:rPr>
              <w:rFonts w:ascii="Lato" w:hAnsi="Lato" w:cs="Source Sans Pro"/>
              <w:sz w:val="18"/>
              <w:szCs w:val="18"/>
            </w:rPr>
          </w:pPr>
        </w:p>
      </w:tc>
      <w:tc>
        <w:tcPr>
          <w:tcW w:w="228" w:type="pct"/>
        </w:tcPr>
        <w:p w14:paraId="59C15851" w14:textId="77777777" w:rsidR="001406CD" w:rsidRPr="001406CD" w:rsidRDefault="001406CD" w:rsidP="00A905BE">
          <w:pPr>
            <w:pStyle w:val="Header"/>
            <w:rPr>
              <w:rFonts w:ascii="Lato" w:hAnsi="Lato"/>
            </w:rPr>
          </w:pPr>
        </w:p>
      </w:tc>
      <w:tc>
        <w:tcPr>
          <w:tcW w:w="2496" w:type="pct"/>
          <w:gridSpan w:val="2"/>
          <w:tcBorders>
            <w:bottom w:val="single" w:sz="4" w:space="0" w:color="000000" w:themeColor="text1"/>
          </w:tcBorders>
        </w:tcPr>
        <w:p w14:paraId="69660885" w14:textId="77777777" w:rsidR="001406CD" w:rsidRPr="001406CD" w:rsidRDefault="001406CD" w:rsidP="001F378E">
          <w:pPr>
            <w:autoSpaceDE w:val="0"/>
            <w:autoSpaceDN w:val="0"/>
            <w:adjustRightInd w:val="0"/>
            <w:spacing w:line="192" w:lineRule="auto"/>
            <w:jc w:val="right"/>
            <w:textAlignment w:val="center"/>
            <w:rPr>
              <w:rFonts w:ascii="Lato Black" w:hAnsi="Lato Black" w:cs="Source Sans Pro"/>
              <w:b/>
              <w:bCs/>
              <w:caps/>
              <w:color w:val="8FB43D"/>
              <w:sz w:val="32"/>
              <w:szCs w:val="32"/>
              <w:lang w:val="en-US"/>
            </w:rPr>
          </w:pPr>
          <w:r w:rsidRPr="001406CD">
            <w:rPr>
              <w:rFonts w:ascii="Lato Black" w:hAnsi="Lato Black" w:cs="Source Sans Pro"/>
              <w:b/>
              <w:bCs/>
              <w:caps/>
              <w:color w:val="8FB43D"/>
              <w:sz w:val="32"/>
              <w:szCs w:val="32"/>
              <w:lang w:val="en-US"/>
            </w:rPr>
            <w:t xml:space="preserve">Statement of Policy </w:t>
          </w:r>
          <w:r w:rsidRPr="001406CD">
            <w:rPr>
              <w:rFonts w:ascii="Lato Black" w:hAnsi="Lato Black" w:cs="Source Sans Pro"/>
              <w:b/>
              <w:bCs/>
              <w:caps/>
              <w:color w:val="8FB43D"/>
              <w:sz w:val="32"/>
              <w:szCs w:val="32"/>
              <w:lang w:val="en-US"/>
            </w:rPr>
            <w:br/>
            <w:t>and Procedure</w:t>
          </w:r>
        </w:p>
        <w:p w14:paraId="0A61C224" w14:textId="77777777" w:rsidR="001406CD" w:rsidRPr="001406CD" w:rsidRDefault="001406CD" w:rsidP="001F378E">
          <w:pPr>
            <w:autoSpaceDE w:val="0"/>
            <w:autoSpaceDN w:val="0"/>
            <w:adjustRightInd w:val="0"/>
            <w:spacing w:line="192" w:lineRule="auto"/>
            <w:jc w:val="right"/>
            <w:textAlignment w:val="center"/>
            <w:rPr>
              <w:rFonts w:ascii="Lato" w:hAnsi="Lato" w:cs="Source Sans Pro"/>
              <w:b/>
              <w:bCs/>
              <w:caps/>
              <w:color w:val="45338E"/>
              <w:sz w:val="32"/>
              <w:szCs w:val="32"/>
              <w:lang w:val="en-US"/>
            </w:rPr>
          </w:pPr>
        </w:p>
      </w:tc>
    </w:tr>
    <w:tr w:rsidR="001F378E" w:rsidRPr="001406CD" w14:paraId="3407D60D" w14:textId="77777777" w:rsidTr="00CB231C">
      <w:tc>
        <w:tcPr>
          <w:tcW w:w="1000" w:type="pct"/>
          <w:tcBorders>
            <w:bottom w:val="single" w:sz="4" w:space="0" w:color="000000" w:themeColor="text1"/>
          </w:tcBorders>
        </w:tcPr>
        <w:p w14:paraId="3370AA0A" w14:textId="77777777" w:rsidR="001F378E" w:rsidRPr="001406CD" w:rsidRDefault="001F378E" w:rsidP="00A118A7">
          <w:pPr>
            <w:pStyle w:val="HeaderTitles"/>
            <w:rPr>
              <w:rFonts w:ascii="Lato" w:hAnsi="Lato"/>
              <w:color w:val="2D317B"/>
            </w:rPr>
          </w:pPr>
          <w:r w:rsidRPr="001406CD">
            <w:rPr>
              <w:rFonts w:ascii="Lato" w:hAnsi="Lato"/>
              <w:color w:val="2D317B"/>
            </w:rPr>
            <w:t>Department:</w:t>
          </w:r>
        </w:p>
      </w:tc>
      <w:tc>
        <w:tcPr>
          <w:tcW w:w="1276" w:type="pct"/>
          <w:tcBorders>
            <w:bottom w:val="single" w:sz="4" w:space="0" w:color="000000" w:themeColor="text1"/>
          </w:tcBorders>
        </w:tcPr>
        <w:p w14:paraId="04381D0D" w14:textId="6411DEBA" w:rsidR="001F378E" w:rsidRPr="001406CD" w:rsidRDefault="008979C3" w:rsidP="00A118A7">
          <w:pPr>
            <w:pStyle w:val="HeaderBody"/>
            <w:rPr>
              <w:rFonts w:ascii="Lato" w:hAnsi="Lato"/>
            </w:rPr>
          </w:pPr>
          <w:r>
            <w:rPr>
              <w:rFonts w:ascii="Lato" w:hAnsi="Lato"/>
            </w:rPr>
            <w:t>Finance &amp;</w:t>
          </w:r>
          <w:r w:rsidR="001F378E" w:rsidRPr="001406CD">
            <w:rPr>
              <w:rFonts w:ascii="Lato" w:hAnsi="Lato"/>
            </w:rPr>
            <w:t xml:space="preserve"> Administration</w:t>
          </w:r>
        </w:p>
      </w:tc>
      <w:tc>
        <w:tcPr>
          <w:tcW w:w="228" w:type="pct"/>
        </w:tcPr>
        <w:p w14:paraId="77BF1FE9" w14:textId="77777777" w:rsidR="001F378E" w:rsidRPr="001406CD" w:rsidRDefault="001F378E" w:rsidP="00A905BE">
          <w:pPr>
            <w:pStyle w:val="Header"/>
            <w:rPr>
              <w:rFonts w:ascii="Lato" w:hAnsi="Lato"/>
            </w:rPr>
          </w:pPr>
        </w:p>
      </w:tc>
      <w:tc>
        <w:tcPr>
          <w:tcW w:w="986" w:type="pct"/>
          <w:tcBorders>
            <w:bottom w:val="single" w:sz="4" w:space="0" w:color="000000" w:themeColor="text1"/>
          </w:tcBorders>
        </w:tcPr>
        <w:p w14:paraId="7A382394" w14:textId="77777777" w:rsidR="001F378E" w:rsidRPr="001406CD" w:rsidRDefault="001F378E" w:rsidP="00A118A7">
          <w:pPr>
            <w:pStyle w:val="HeaderTitles"/>
            <w:rPr>
              <w:rFonts w:ascii="Lato" w:hAnsi="Lato"/>
              <w:color w:val="2D317B"/>
            </w:rPr>
          </w:pPr>
          <w:r w:rsidRPr="001406CD">
            <w:rPr>
              <w:rFonts w:ascii="Lato" w:hAnsi="Lato"/>
              <w:color w:val="2D317B"/>
            </w:rPr>
            <w:t>Policy Number:</w:t>
          </w:r>
        </w:p>
      </w:tc>
      <w:tc>
        <w:tcPr>
          <w:tcW w:w="1510" w:type="pct"/>
          <w:tcBorders>
            <w:bottom w:val="single" w:sz="4" w:space="0" w:color="000000" w:themeColor="text1"/>
          </w:tcBorders>
        </w:tcPr>
        <w:p w14:paraId="56B9E15F" w14:textId="4B6F3D57" w:rsidR="001F378E" w:rsidRPr="001406CD" w:rsidRDefault="00CB231C" w:rsidP="00A118A7">
          <w:pPr>
            <w:pStyle w:val="HeaderBody"/>
            <w:rPr>
              <w:rFonts w:ascii="Lato" w:hAnsi="Lato"/>
            </w:rPr>
          </w:pPr>
          <w:r>
            <w:rPr>
              <w:rFonts w:ascii="Lato" w:hAnsi="Lato"/>
            </w:rPr>
            <w:t>FIN-001</w:t>
          </w:r>
        </w:p>
      </w:tc>
    </w:tr>
    <w:tr w:rsidR="001F378E" w:rsidRPr="001406CD" w14:paraId="70FCD198" w14:textId="77777777" w:rsidTr="00CB231C">
      <w:trPr>
        <w:trHeight w:val="85"/>
      </w:trPr>
      <w:tc>
        <w:tcPr>
          <w:tcW w:w="1000" w:type="pct"/>
          <w:tcBorders>
            <w:top w:val="single" w:sz="4" w:space="0" w:color="000000" w:themeColor="text1"/>
            <w:bottom w:val="single" w:sz="4" w:space="0" w:color="000000" w:themeColor="text1"/>
          </w:tcBorders>
        </w:tcPr>
        <w:p w14:paraId="2BAB70B7" w14:textId="77777777" w:rsidR="001F378E" w:rsidRPr="001406CD" w:rsidRDefault="001F378E" w:rsidP="00A118A7">
          <w:pPr>
            <w:pStyle w:val="HeaderTitles"/>
            <w:rPr>
              <w:rFonts w:ascii="Lato" w:hAnsi="Lato"/>
              <w:color w:val="2D317B"/>
            </w:rPr>
          </w:pPr>
          <w:r w:rsidRPr="001406CD">
            <w:rPr>
              <w:rFonts w:ascii="Lato" w:hAnsi="Lato"/>
              <w:color w:val="2D317B"/>
            </w:rPr>
            <w:t>Approved by:</w:t>
          </w:r>
        </w:p>
      </w:tc>
      <w:tc>
        <w:tcPr>
          <w:tcW w:w="1276" w:type="pct"/>
          <w:tcBorders>
            <w:top w:val="single" w:sz="4" w:space="0" w:color="000000" w:themeColor="text1"/>
            <w:bottom w:val="single" w:sz="4" w:space="0" w:color="000000" w:themeColor="text1"/>
          </w:tcBorders>
        </w:tcPr>
        <w:p w14:paraId="6B0FD499" w14:textId="77777777" w:rsidR="001F378E" w:rsidRPr="001406CD" w:rsidRDefault="001F378E" w:rsidP="00A118A7">
          <w:pPr>
            <w:pStyle w:val="HeaderBody"/>
            <w:rPr>
              <w:rFonts w:ascii="Lato" w:hAnsi="Lato"/>
            </w:rPr>
          </w:pPr>
          <w:r w:rsidRPr="001406CD">
            <w:rPr>
              <w:rFonts w:ascii="Lato" w:hAnsi="Lato"/>
            </w:rPr>
            <w:t>Executive Team</w:t>
          </w:r>
        </w:p>
      </w:tc>
      <w:tc>
        <w:tcPr>
          <w:tcW w:w="228" w:type="pct"/>
        </w:tcPr>
        <w:p w14:paraId="595BF3A8" w14:textId="77777777" w:rsidR="001F378E" w:rsidRPr="001406CD" w:rsidRDefault="001F378E" w:rsidP="00A905BE">
          <w:pPr>
            <w:pStyle w:val="Header"/>
            <w:rPr>
              <w:rFonts w:ascii="Lato" w:hAnsi="Lato"/>
            </w:rPr>
          </w:pPr>
        </w:p>
      </w:tc>
      <w:tc>
        <w:tcPr>
          <w:tcW w:w="986" w:type="pct"/>
          <w:tcBorders>
            <w:top w:val="single" w:sz="4" w:space="0" w:color="000000" w:themeColor="text1"/>
            <w:bottom w:val="single" w:sz="4" w:space="0" w:color="000000" w:themeColor="text1"/>
          </w:tcBorders>
        </w:tcPr>
        <w:p w14:paraId="379F5A76" w14:textId="77777777" w:rsidR="001F378E" w:rsidRPr="001406CD" w:rsidRDefault="001F378E" w:rsidP="00A118A7">
          <w:pPr>
            <w:pStyle w:val="HeaderTitles"/>
            <w:rPr>
              <w:rFonts w:ascii="Lato" w:hAnsi="Lato"/>
              <w:color w:val="2D317B"/>
            </w:rPr>
          </w:pPr>
          <w:r w:rsidRPr="001406CD">
            <w:rPr>
              <w:rFonts w:ascii="Lato" w:hAnsi="Lato"/>
              <w:color w:val="2D317B"/>
            </w:rPr>
            <w:t>Accountability:</w:t>
          </w:r>
        </w:p>
      </w:tc>
      <w:tc>
        <w:tcPr>
          <w:tcW w:w="1510" w:type="pct"/>
          <w:tcBorders>
            <w:top w:val="single" w:sz="4" w:space="0" w:color="000000" w:themeColor="text1"/>
            <w:bottom w:val="single" w:sz="4" w:space="0" w:color="000000" w:themeColor="text1"/>
          </w:tcBorders>
        </w:tcPr>
        <w:p w14:paraId="775E1FF4" w14:textId="503B087C" w:rsidR="001F378E" w:rsidRPr="001406CD" w:rsidRDefault="00CB231C" w:rsidP="00CB231C">
          <w:pPr>
            <w:pStyle w:val="HeaderBody"/>
            <w:tabs>
              <w:tab w:val="left" w:pos="1056"/>
            </w:tabs>
            <w:rPr>
              <w:rFonts w:ascii="Lato" w:hAnsi="Lato"/>
            </w:rPr>
          </w:pPr>
          <w:r>
            <w:rPr>
              <w:rFonts w:ascii="Lato" w:hAnsi="Lato"/>
            </w:rPr>
            <w:t xml:space="preserve">VP, Finance &amp; </w:t>
          </w:r>
          <w:r w:rsidR="00DE31F9">
            <w:rPr>
              <w:rFonts w:ascii="Lato" w:hAnsi="Lato"/>
            </w:rPr>
            <w:t>IT</w:t>
          </w:r>
        </w:p>
      </w:tc>
    </w:tr>
    <w:tr w:rsidR="001F378E" w:rsidRPr="001406CD" w14:paraId="3273CDFB" w14:textId="77777777" w:rsidTr="00CB231C">
      <w:tc>
        <w:tcPr>
          <w:tcW w:w="1000" w:type="pct"/>
          <w:tcBorders>
            <w:top w:val="single" w:sz="4" w:space="0" w:color="000000" w:themeColor="text1"/>
            <w:bottom w:val="single" w:sz="4" w:space="0" w:color="000000" w:themeColor="text1"/>
          </w:tcBorders>
        </w:tcPr>
        <w:p w14:paraId="2E019B19" w14:textId="77777777" w:rsidR="001F378E" w:rsidRPr="001406CD" w:rsidRDefault="001F378E" w:rsidP="00A118A7">
          <w:pPr>
            <w:pStyle w:val="HeaderTitles"/>
            <w:rPr>
              <w:rFonts w:ascii="Lato" w:hAnsi="Lato"/>
              <w:color w:val="2D317B"/>
            </w:rPr>
          </w:pPr>
          <w:r w:rsidRPr="001406CD">
            <w:rPr>
              <w:rFonts w:ascii="Lato" w:hAnsi="Lato"/>
              <w:color w:val="2D317B"/>
            </w:rPr>
            <w:t>Operational Lead:</w:t>
          </w:r>
        </w:p>
      </w:tc>
      <w:tc>
        <w:tcPr>
          <w:tcW w:w="1276" w:type="pct"/>
          <w:tcBorders>
            <w:top w:val="single" w:sz="4" w:space="0" w:color="000000" w:themeColor="text1"/>
            <w:bottom w:val="single" w:sz="4" w:space="0" w:color="000000" w:themeColor="text1"/>
          </w:tcBorders>
        </w:tcPr>
        <w:p w14:paraId="0EA7D0B2" w14:textId="1C1BBF51" w:rsidR="001F378E" w:rsidRPr="001406CD" w:rsidRDefault="00DE31F9" w:rsidP="00A118A7">
          <w:pPr>
            <w:pStyle w:val="HeaderBody"/>
            <w:rPr>
              <w:rFonts w:ascii="Lato" w:hAnsi="Lato"/>
            </w:rPr>
          </w:pPr>
          <w:r>
            <w:rPr>
              <w:rFonts w:ascii="Lato" w:hAnsi="Lato"/>
            </w:rPr>
            <w:t>Director</w:t>
          </w:r>
          <w:r w:rsidR="00093D9F">
            <w:rPr>
              <w:rFonts w:ascii="Lato" w:hAnsi="Lato"/>
            </w:rPr>
            <w:t>, Finance</w:t>
          </w:r>
        </w:p>
      </w:tc>
      <w:tc>
        <w:tcPr>
          <w:tcW w:w="228" w:type="pct"/>
        </w:tcPr>
        <w:p w14:paraId="56FE027F" w14:textId="77777777" w:rsidR="001F378E" w:rsidRPr="001406CD" w:rsidRDefault="001F378E" w:rsidP="00A905BE">
          <w:pPr>
            <w:pStyle w:val="Header"/>
            <w:rPr>
              <w:rFonts w:ascii="Lato" w:hAnsi="Lato"/>
            </w:rPr>
          </w:pPr>
        </w:p>
      </w:tc>
      <w:tc>
        <w:tcPr>
          <w:tcW w:w="986" w:type="pct"/>
          <w:tcBorders>
            <w:top w:val="single" w:sz="4" w:space="0" w:color="000000" w:themeColor="text1"/>
            <w:bottom w:val="single" w:sz="4" w:space="0" w:color="000000" w:themeColor="text1"/>
          </w:tcBorders>
        </w:tcPr>
        <w:p w14:paraId="69B2A710" w14:textId="77777777" w:rsidR="001F378E" w:rsidRPr="001406CD" w:rsidRDefault="001F378E" w:rsidP="00A118A7">
          <w:pPr>
            <w:pStyle w:val="HeaderTitles"/>
            <w:rPr>
              <w:rFonts w:ascii="Lato" w:hAnsi="Lato"/>
              <w:color w:val="2D317B"/>
            </w:rPr>
          </w:pPr>
          <w:r w:rsidRPr="001406CD">
            <w:rPr>
              <w:rFonts w:ascii="Lato" w:hAnsi="Lato"/>
              <w:color w:val="2D317B"/>
            </w:rPr>
            <w:t>Policy Origin Date:</w:t>
          </w:r>
        </w:p>
      </w:tc>
      <w:tc>
        <w:tcPr>
          <w:tcW w:w="1510" w:type="pct"/>
          <w:tcBorders>
            <w:top w:val="single" w:sz="4" w:space="0" w:color="000000" w:themeColor="text1"/>
            <w:bottom w:val="single" w:sz="4" w:space="0" w:color="000000" w:themeColor="text1"/>
          </w:tcBorders>
        </w:tcPr>
        <w:p w14:paraId="05C0045B" w14:textId="77777777" w:rsidR="001F378E" w:rsidRPr="001406CD" w:rsidRDefault="00405DC5" w:rsidP="00A118A7">
          <w:pPr>
            <w:pStyle w:val="HeaderBody"/>
            <w:rPr>
              <w:rFonts w:ascii="Lato" w:hAnsi="Lato"/>
            </w:rPr>
          </w:pPr>
          <w:r w:rsidRPr="001406CD">
            <w:rPr>
              <w:rFonts w:ascii="Lato" w:hAnsi="Lato"/>
            </w:rPr>
            <w:t>November 16, 2009</w:t>
          </w:r>
        </w:p>
      </w:tc>
    </w:tr>
    <w:tr w:rsidR="001F378E" w:rsidRPr="001406CD" w14:paraId="3098A6BB" w14:textId="77777777" w:rsidTr="00CB231C">
      <w:tc>
        <w:tcPr>
          <w:tcW w:w="1000" w:type="pct"/>
          <w:tcBorders>
            <w:top w:val="single" w:sz="4" w:space="0" w:color="000000" w:themeColor="text1"/>
          </w:tcBorders>
        </w:tcPr>
        <w:p w14:paraId="1FB1F57F" w14:textId="77777777" w:rsidR="001F378E" w:rsidRPr="001406CD" w:rsidRDefault="001F378E" w:rsidP="00A118A7">
          <w:pPr>
            <w:pStyle w:val="HeaderTitles"/>
            <w:rPr>
              <w:rFonts w:ascii="Lato" w:hAnsi="Lato"/>
              <w:color w:val="2D317B"/>
            </w:rPr>
          </w:pPr>
          <w:r w:rsidRPr="001406CD">
            <w:rPr>
              <w:rFonts w:ascii="Lato" w:hAnsi="Lato"/>
              <w:color w:val="2D317B"/>
            </w:rPr>
            <w:t>Revision Date:</w:t>
          </w:r>
        </w:p>
      </w:tc>
      <w:tc>
        <w:tcPr>
          <w:tcW w:w="1276" w:type="pct"/>
          <w:tcBorders>
            <w:top w:val="single" w:sz="4" w:space="0" w:color="000000" w:themeColor="text1"/>
          </w:tcBorders>
        </w:tcPr>
        <w:p w14:paraId="0923BE6A" w14:textId="7A01FC33" w:rsidR="001F378E" w:rsidRPr="001406CD" w:rsidRDefault="00FC2168" w:rsidP="00A118A7">
          <w:pPr>
            <w:pStyle w:val="HeaderBody"/>
            <w:rPr>
              <w:rFonts w:ascii="Lato" w:hAnsi="Lato"/>
            </w:rPr>
          </w:pPr>
          <w:r>
            <w:rPr>
              <w:rFonts w:ascii="Lato" w:hAnsi="Lato"/>
            </w:rPr>
            <w:t xml:space="preserve"> </w:t>
          </w:r>
          <w:r w:rsidR="00F14EF0">
            <w:rPr>
              <w:rFonts w:ascii="Lato" w:hAnsi="Lato"/>
            </w:rPr>
            <w:t>Oct</w:t>
          </w:r>
          <w:r w:rsidR="00DE31F9">
            <w:rPr>
              <w:rFonts w:ascii="Lato" w:hAnsi="Lato"/>
            </w:rPr>
            <w:t xml:space="preserve"> 202</w:t>
          </w:r>
          <w:r w:rsidR="00130CB9">
            <w:rPr>
              <w:rFonts w:ascii="Lato" w:hAnsi="Lato"/>
            </w:rPr>
            <w:t>3</w:t>
          </w:r>
        </w:p>
      </w:tc>
      <w:tc>
        <w:tcPr>
          <w:tcW w:w="228" w:type="pct"/>
        </w:tcPr>
        <w:p w14:paraId="3B4CA19B" w14:textId="77777777" w:rsidR="001F378E" w:rsidRPr="001406CD" w:rsidRDefault="001F378E" w:rsidP="00A905BE">
          <w:pPr>
            <w:pStyle w:val="Header"/>
            <w:rPr>
              <w:rFonts w:ascii="Lato" w:hAnsi="Lato"/>
            </w:rPr>
          </w:pPr>
        </w:p>
      </w:tc>
      <w:tc>
        <w:tcPr>
          <w:tcW w:w="986" w:type="pct"/>
          <w:tcBorders>
            <w:top w:val="single" w:sz="4" w:space="0" w:color="000000" w:themeColor="text1"/>
          </w:tcBorders>
        </w:tcPr>
        <w:p w14:paraId="05E07A86" w14:textId="476F9F86" w:rsidR="001F378E" w:rsidRPr="001406CD" w:rsidRDefault="00D11D6A" w:rsidP="00A118A7">
          <w:pPr>
            <w:pStyle w:val="HeaderTitles"/>
            <w:rPr>
              <w:rFonts w:ascii="Lato" w:hAnsi="Lato"/>
              <w:color w:val="2D317B"/>
            </w:rPr>
          </w:pPr>
          <w:r>
            <w:rPr>
              <w:rFonts w:ascii="Lato" w:hAnsi="Lato"/>
              <w:color w:val="2D317B"/>
            </w:rPr>
            <w:t>Review Date:</w:t>
          </w:r>
        </w:p>
      </w:tc>
      <w:tc>
        <w:tcPr>
          <w:tcW w:w="1510" w:type="pct"/>
          <w:tcBorders>
            <w:top w:val="single" w:sz="4" w:space="0" w:color="000000" w:themeColor="text1"/>
          </w:tcBorders>
        </w:tcPr>
        <w:p w14:paraId="0FC91789" w14:textId="19D72CCB" w:rsidR="001F378E" w:rsidRPr="001406CD" w:rsidRDefault="00F14EF0" w:rsidP="00A118A7">
          <w:pPr>
            <w:pStyle w:val="HeaderBody"/>
            <w:rPr>
              <w:rFonts w:ascii="Lato" w:hAnsi="Lato"/>
            </w:rPr>
          </w:pPr>
          <w:r>
            <w:rPr>
              <w:rFonts w:ascii="Lato" w:hAnsi="Lato"/>
            </w:rPr>
            <w:t>Oct</w:t>
          </w:r>
          <w:r w:rsidR="00DE31F9">
            <w:rPr>
              <w:rFonts w:ascii="Lato" w:hAnsi="Lato"/>
            </w:rPr>
            <w:t xml:space="preserve"> 202</w:t>
          </w:r>
          <w:r w:rsidR="00130CB9">
            <w:rPr>
              <w:rFonts w:ascii="Lato" w:hAnsi="Lato"/>
            </w:rPr>
            <w:t>4</w:t>
          </w:r>
        </w:p>
      </w:tc>
    </w:tr>
  </w:tbl>
  <w:p w14:paraId="2B6B6407" w14:textId="77777777" w:rsidR="00251107" w:rsidRDefault="00251107" w:rsidP="001F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23BC"/>
    <w:multiLevelType w:val="multilevel"/>
    <w:tmpl w:val="23D64012"/>
    <w:lvl w:ilvl="0">
      <w:start w:val="4"/>
      <w:numFmt w:val="decimal"/>
      <w:lvlText w:val="%1"/>
      <w:lvlJc w:val="left"/>
      <w:pPr>
        <w:ind w:left="465" w:hanging="465"/>
      </w:pPr>
      <w:rPr>
        <w:rFonts w:hint="default"/>
      </w:rPr>
    </w:lvl>
    <w:lvl w:ilvl="1">
      <w:start w:val="3"/>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AD0AC3"/>
    <w:multiLevelType w:val="hybridMultilevel"/>
    <w:tmpl w:val="F9FCDBB2"/>
    <w:lvl w:ilvl="0" w:tplc="DC16E03E">
      <w:start w:val="1"/>
      <w:numFmt w:val="decimal"/>
      <w:pStyle w:val="Body"/>
      <w:lvlText w:val="%1.0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2E1353"/>
    <w:multiLevelType w:val="hybridMultilevel"/>
    <w:tmpl w:val="17E6479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EC7656D"/>
    <w:multiLevelType w:val="hybridMultilevel"/>
    <w:tmpl w:val="C84A70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CF5190"/>
    <w:multiLevelType w:val="hybridMultilevel"/>
    <w:tmpl w:val="A3A8F8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8CC7294"/>
    <w:multiLevelType w:val="hybridMultilevel"/>
    <w:tmpl w:val="EFFE68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ADA4450"/>
    <w:multiLevelType w:val="hybridMultilevel"/>
    <w:tmpl w:val="ED0A4B18"/>
    <w:lvl w:ilvl="0" w:tplc="B6B6FA40">
      <w:start w:val="1"/>
      <w:numFmt w:val="lowerLetter"/>
      <w:lvlText w:val="%1)"/>
      <w:lvlJc w:val="left"/>
      <w:pPr>
        <w:ind w:left="10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6091532A"/>
    <w:multiLevelType w:val="multilevel"/>
    <w:tmpl w:val="73002D12"/>
    <w:lvl w:ilvl="0">
      <w:start w:val="1"/>
      <w:numFmt w:val="decimal"/>
      <w:pStyle w:val="Subhead"/>
      <w:lvlText w:val="%1"/>
      <w:lvlJc w:val="left"/>
      <w:pPr>
        <w:ind w:left="284" w:hanging="284"/>
      </w:pPr>
      <w:rPr>
        <w:rFonts w:hint="default"/>
      </w:rPr>
    </w:lvl>
    <w:lvl w:ilvl="1">
      <w:start w:val="1"/>
      <w:numFmt w:val="decimalZero"/>
      <w:isLgl/>
      <w:lvlText w:val="%1.%2"/>
      <w:lvlJc w:val="left"/>
      <w:pPr>
        <w:ind w:left="1197" w:hanging="567"/>
      </w:pPr>
      <w:rPr>
        <w:rFonts w:hint="default"/>
      </w:rPr>
    </w:lvl>
    <w:lvl w:ilvl="2">
      <w:start w:val="1"/>
      <w:numFmt w:val="lowerLetter"/>
      <w:pStyle w:val="BodyAL2"/>
      <w:lvlText w:val="%3)"/>
      <w:lvlJc w:val="left"/>
      <w:pPr>
        <w:ind w:left="1134" w:hanging="28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494ECE"/>
    <w:multiLevelType w:val="hybridMultilevel"/>
    <w:tmpl w:val="EFFC5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B819C8"/>
    <w:multiLevelType w:val="hybridMultilevel"/>
    <w:tmpl w:val="FF1808B2"/>
    <w:lvl w:ilvl="0" w:tplc="84FAFF4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8FE795F"/>
    <w:multiLevelType w:val="multilevel"/>
    <w:tmpl w:val="731A0B9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41451860">
    <w:abstractNumId w:val="7"/>
  </w:num>
  <w:num w:numId="2" w16cid:durableId="1854034699">
    <w:abstractNumId w:val="1"/>
  </w:num>
  <w:num w:numId="3" w16cid:durableId="2040278173">
    <w:abstractNumId w:val="10"/>
  </w:num>
  <w:num w:numId="4" w16cid:durableId="1701738092">
    <w:abstractNumId w:val="0"/>
  </w:num>
  <w:num w:numId="5" w16cid:durableId="650136138">
    <w:abstractNumId w:val="4"/>
  </w:num>
  <w:num w:numId="6" w16cid:durableId="1384526046">
    <w:abstractNumId w:val="3"/>
  </w:num>
  <w:num w:numId="7" w16cid:durableId="1426221825">
    <w:abstractNumId w:val="9"/>
  </w:num>
  <w:num w:numId="8" w16cid:durableId="1642348023">
    <w:abstractNumId w:val="6"/>
  </w:num>
  <w:num w:numId="9" w16cid:durableId="2135905070">
    <w:abstractNumId w:val="5"/>
  </w:num>
  <w:num w:numId="10" w16cid:durableId="1495875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90670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61486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1727954">
    <w:abstractNumId w:val="2"/>
  </w:num>
  <w:num w:numId="14" w16cid:durableId="1101493515">
    <w:abstractNumId w:val="8"/>
  </w:num>
  <w:num w:numId="15" w16cid:durableId="1319925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5422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8A7"/>
    <w:rsid w:val="000148E8"/>
    <w:rsid w:val="0001491F"/>
    <w:rsid w:val="00085C76"/>
    <w:rsid w:val="00093D9F"/>
    <w:rsid w:val="0009409B"/>
    <w:rsid w:val="000B4A93"/>
    <w:rsid w:val="000D1A4E"/>
    <w:rsid w:val="000F1568"/>
    <w:rsid w:val="00130CB9"/>
    <w:rsid w:val="001406CD"/>
    <w:rsid w:val="00140F4B"/>
    <w:rsid w:val="001500F2"/>
    <w:rsid w:val="00150230"/>
    <w:rsid w:val="00150881"/>
    <w:rsid w:val="00156953"/>
    <w:rsid w:val="001A29D6"/>
    <w:rsid w:val="001B7095"/>
    <w:rsid w:val="001C5CB9"/>
    <w:rsid w:val="001E4E44"/>
    <w:rsid w:val="001F378E"/>
    <w:rsid w:val="00220A18"/>
    <w:rsid w:val="0023093C"/>
    <w:rsid w:val="002355D4"/>
    <w:rsid w:val="00251107"/>
    <w:rsid w:val="00252A24"/>
    <w:rsid w:val="00253D0B"/>
    <w:rsid w:val="00254AD1"/>
    <w:rsid w:val="00263A02"/>
    <w:rsid w:val="002670D8"/>
    <w:rsid w:val="0029122F"/>
    <w:rsid w:val="00296B06"/>
    <w:rsid w:val="002A3EB3"/>
    <w:rsid w:val="002B3438"/>
    <w:rsid w:val="002C56D3"/>
    <w:rsid w:val="002C7E2A"/>
    <w:rsid w:val="002D0EE3"/>
    <w:rsid w:val="003005D2"/>
    <w:rsid w:val="003079F3"/>
    <w:rsid w:val="003A0842"/>
    <w:rsid w:val="003A618E"/>
    <w:rsid w:val="003C5550"/>
    <w:rsid w:val="003D30BE"/>
    <w:rsid w:val="003D412E"/>
    <w:rsid w:val="003F11A8"/>
    <w:rsid w:val="003F5729"/>
    <w:rsid w:val="00401653"/>
    <w:rsid w:val="00401A51"/>
    <w:rsid w:val="00405DC5"/>
    <w:rsid w:val="00410CBD"/>
    <w:rsid w:val="004317B3"/>
    <w:rsid w:val="00433848"/>
    <w:rsid w:val="00443F4D"/>
    <w:rsid w:val="00453B2F"/>
    <w:rsid w:val="004626FB"/>
    <w:rsid w:val="00481070"/>
    <w:rsid w:val="004B5C65"/>
    <w:rsid w:val="004F0A4D"/>
    <w:rsid w:val="00504E99"/>
    <w:rsid w:val="005073B6"/>
    <w:rsid w:val="00511F38"/>
    <w:rsid w:val="005446B1"/>
    <w:rsid w:val="005510F1"/>
    <w:rsid w:val="0056088A"/>
    <w:rsid w:val="0056633E"/>
    <w:rsid w:val="00570B5F"/>
    <w:rsid w:val="00593B8D"/>
    <w:rsid w:val="0059785A"/>
    <w:rsid w:val="005D4112"/>
    <w:rsid w:val="005D419C"/>
    <w:rsid w:val="005E604C"/>
    <w:rsid w:val="00615C39"/>
    <w:rsid w:val="006244EF"/>
    <w:rsid w:val="006314C7"/>
    <w:rsid w:val="0064415D"/>
    <w:rsid w:val="006808B4"/>
    <w:rsid w:val="006914B8"/>
    <w:rsid w:val="006A3E68"/>
    <w:rsid w:val="006D6A87"/>
    <w:rsid w:val="006E338F"/>
    <w:rsid w:val="006E6AAD"/>
    <w:rsid w:val="006F26A1"/>
    <w:rsid w:val="007124C4"/>
    <w:rsid w:val="00716B54"/>
    <w:rsid w:val="00794260"/>
    <w:rsid w:val="007D1F14"/>
    <w:rsid w:val="007E3F4B"/>
    <w:rsid w:val="00847D62"/>
    <w:rsid w:val="00856920"/>
    <w:rsid w:val="00862ACF"/>
    <w:rsid w:val="0086727C"/>
    <w:rsid w:val="00884DCA"/>
    <w:rsid w:val="0088638E"/>
    <w:rsid w:val="00892697"/>
    <w:rsid w:val="00896F60"/>
    <w:rsid w:val="008979C3"/>
    <w:rsid w:val="008B1C68"/>
    <w:rsid w:val="008C051B"/>
    <w:rsid w:val="008C6877"/>
    <w:rsid w:val="008C6AAF"/>
    <w:rsid w:val="008D245D"/>
    <w:rsid w:val="008D6822"/>
    <w:rsid w:val="008E1918"/>
    <w:rsid w:val="008E4C59"/>
    <w:rsid w:val="008F5C01"/>
    <w:rsid w:val="00902B3A"/>
    <w:rsid w:val="0091662A"/>
    <w:rsid w:val="0092528D"/>
    <w:rsid w:val="00962BD8"/>
    <w:rsid w:val="009747A9"/>
    <w:rsid w:val="00976512"/>
    <w:rsid w:val="00985183"/>
    <w:rsid w:val="009A6CD7"/>
    <w:rsid w:val="009B3892"/>
    <w:rsid w:val="009B7D2E"/>
    <w:rsid w:val="009C0951"/>
    <w:rsid w:val="009E2921"/>
    <w:rsid w:val="009F34D4"/>
    <w:rsid w:val="009F5FD1"/>
    <w:rsid w:val="00A027AE"/>
    <w:rsid w:val="00A05923"/>
    <w:rsid w:val="00A118A7"/>
    <w:rsid w:val="00A20765"/>
    <w:rsid w:val="00A31257"/>
    <w:rsid w:val="00A3200C"/>
    <w:rsid w:val="00A71B54"/>
    <w:rsid w:val="00A73CC5"/>
    <w:rsid w:val="00AB330D"/>
    <w:rsid w:val="00AC0E3E"/>
    <w:rsid w:val="00AE638C"/>
    <w:rsid w:val="00B17CCF"/>
    <w:rsid w:val="00B40B38"/>
    <w:rsid w:val="00B56B8A"/>
    <w:rsid w:val="00B673FE"/>
    <w:rsid w:val="00B7108A"/>
    <w:rsid w:val="00B80FDA"/>
    <w:rsid w:val="00B93FE8"/>
    <w:rsid w:val="00B943FF"/>
    <w:rsid w:val="00B97205"/>
    <w:rsid w:val="00BC4C8B"/>
    <w:rsid w:val="00BE7CBE"/>
    <w:rsid w:val="00C06391"/>
    <w:rsid w:val="00C153F9"/>
    <w:rsid w:val="00C540A0"/>
    <w:rsid w:val="00C71571"/>
    <w:rsid w:val="00C8268C"/>
    <w:rsid w:val="00CB231C"/>
    <w:rsid w:val="00CB6237"/>
    <w:rsid w:val="00CD0000"/>
    <w:rsid w:val="00CF48D7"/>
    <w:rsid w:val="00D11D2E"/>
    <w:rsid w:val="00D11D6A"/>
    <w:rsid w:val="00D41703"/>
    <w:rsid w:val="00D449F7"/>
    <w:rsid w:val="00D52BEC"/>
    <w:rsid w:val="00D76FCE"/>
    <w:rsid w:val="00D973A2"/>
    <w:rsid w:val="00DA5E46"/>
    <w:rsid w:val="00DD1FCB"/>
    <w:rsid w:val="00DD4C78"/>
    <w:rsid w:val="00DD5043"/>
    <w:rsid w:val="00DE31F9"/>
    <w:rsid w:val="00DE3928"/>
    <w:rsid w:val="00E23677"/>
    <w:rsid w:val="00E378B6"/>
    <w:rsid w:val="00E44E36"/>
    <w:rsid w:val="00E451DF"/>
    <w:rsid w:val="00E47132"/>
    <w:rsid w:val="00E61C35"/>
    <w:rsid w:val="00E67887"/>
    <w:rsid w:val="00E862C6"/>
    <w:rsid w:val="00E87E0D"/>
    <w:rsid w:val="00EB45F2"/>
    <w:rsid w:val="00EC5389"/>
    <w:rsid w:val="00ED7AFE"/>
    <w:rsid w:val="00F14EF0"/>
    <w:rsid w:val="00F43BA2"/>
    <w:rsid w:val="00F53009"/>
    <w:rsid w:val="00F53D8C"/>
    <w:rsid w:val="00F57195"/>
    <w:rsid w:val="00F6182E"/>
    <w:rsid w:val="00F67367"/>
    <w:rsid w:val="00F85757"/>
    <w:rsid w:val="00F93643"/>
    <w:rsid w:val="00F94530"/>
    <w:rsid w:val="00FA27E7"/>
    <w:rsid w:val="00FC21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3A307E"/>
  <w15:docId w15:val="{AF646621-DD3B-483C-AED1-B7725B2CB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07"/>
  </w:style>
  <w:style w:type="paragraph" w:styleId="Footer">
    <w:name w:val="footer"/>
    <w:basedOn w:val="Normal"/>
    <w:link w:val="FooterChar"/>
    <w:uiPriority w:val="99"/>
    <w:unhideWhenUsed/>
    <w:rsid w:val="00251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07"/>
  </w:style>
  <w:style w:type="table" w:styleId="TableGrid">
    <w:name w:val="Table Grid"/>
    <w:basedOn w:val="TableNormal"/>
    <w:uiPriority w:val="59"/>
    <w:rsid w:val="0025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link w:val="BasicParagraphChar"/>
    <w:uiPriority w:val="99"/>
    <w:rsid w:val="00251107"/>
    <w:pPr>
      <w:autoSpaceDE w:val="0"/>
      <w:autoSpaceDN w:val="0"/>
      <w:adjustRightInd w:val="0"/>
      <w:spacing w:after="0" w:line="288" w:lineRule="auto"/>
      <w:textAlignment w:val="center"/>
    </w:pPr>
    <w:rPr>
      <w:rFonts w:ascii="Source Sans Pro" w:hAnsi="Source Sans Pro"/>
      <w:color w:val="000000"/>
      <w:sz w:val="24"/>
      <w:szCs w:val="24"/>
      <w:lang w:val="en-US"/>
    </w:rPr>
  </w:style>
  <w:style w:type="paragraph" w:styleId="BalloonText">
    <w:name w:val="Balloon Text"/>
    <w:basedOn w:val="Normal"/>
    <w:link w:val="BalloonTextChar"/>
    <w:uiPriority w:val="99"/>
    <w:semiHidden/>
    <w:unhideWhenUsed/>
    <w:rsid w:val="001F3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78E"/>
    <w:rPr>
      <w:rFonts w:ascii="Tahoma" w:hAnsi="Tahoma" w:cs="Tahoma"/>
      <w:sz w:val="16"/>
      <w:szCs w:val="16"/>
    </w:rPr>
  </w:style>
  <w:style w:type="paragraph" w:customStyle="1" w:styleId="ParagraphStyle1">
    <w:name w:val="Paragraph Style 1"/>
    <w:basedOn w:val="Normal"/>
    <w:uiPriority w:val="99"/>
    <w:rsid w:val="001F378E"/>
    <w:pPr>
      <w:autoSpaceDE w:val="0"/>
      <w:autoSpaceDN w:val="0"/>
      <w:adjustRightInd w:val="0"/>
      <w:spacing w:before="180" w:after="0" w:line="288" w:lineRule="auto"/>
      <w:ind w:left="720" w:hanging="720"/>
      <w:textAlignment w:val="center"/>
    </w:pPr>
    <w:rPr>
      <w:rFonts w:ascii="Source Sans Pro" w:hAnsi="Source Sans Pro" w:cs="Source Sans Pro"/>
      <w:b/>
      <w:bCs/>
      <w:color w:val="269A7B"/>
      <w:sz w:val="32"/>
      <w:szCs w:val="32"/>
      <w:lang w:val="en-US"/>
    </w:rPr>
  </w:style>
  <w:style w:type="paragraph" w:customStyle="1" w:styleId="ParagraphStyle2">
    <w:name w:val="Paragraph Style 2"/>
    <w:basedOn w:val="Normal"/>
    <w:uiPriority w:val="99"/>
    <w:rsid w:val="001F378E"/>
    <w:pPr>
      <w:autoSpaceDE w:val="0"/>
      <w:autoSpaceDN w:val="0"/>
      <w:adjustRightInd w:val="0"/>
      <w:spacing w:before="47" w:after="0" w:line="340" w:lineRule="atLeast"/>
      <w:ind w:left="720" w:hanging="720"/>
      <w:textAlignment w:val="center"/>
    </w:pPr>
    <w:rPr>
      <w:rFonts w:ascii="Source Sans Pro" w:hAnsi="Source Sans Pro" w:cs="Source Sans Pro"/>
      <w:color w:val="000000"/>
      <w:sz w:val="24"/>
      <w:szCs w:val="24"/>
      <w:lang w:val="en-US"/>
    </w:rPr>
  </w:style>
  <w:style w:type="paragraph" w:customStyle="1" w:styleId="Subhead">
    <w:name w:val="Subhead #"/>
    <w:basedOn w:val="Normal"/>
    <w:link w:val="SubheadChar"/>
    <w:qFormat/>
    <w:rsid w:val="001406CD"/>
    <w:pPr>
      <w:numPr>
        <w:numId w:val="1"/>
      </w:numPr>
      <w:suppressAutoHyphens/>
      <w:autoSpaceDE w:val="0"/>
      <w:autoSpaceDN w:val="0"/>
      <w:adjustRightInd w:val="0"/>
      <w:spacing w:before="180" w:after="0" w:line="288" w:lineRule="auto"/>
      <w:textAlignment w:val="center"/>
    </w:pPr>
    <w:rPr>
      <w:rFonts w:ascii="Trebuchet MS" w:hAnsi="Trebuchet MS" w:cs="Source Sans Pro"/>
      <w:b/>
      <w:bCs/>
      <w:color w:val="2D317B"/>
      <w:sz w:val="32"/>
      <w:szCs w:val="32"/>
      <w:lang w:val="en-US"/>
    </w:rPr>
  </w:style>
  <w:style w:type="paragraph" w:customStyle="1" w:styleId="Body">
    <w:name w:val="Body #"/>
    <w:basedOn w:val="Normal"/>
    <w:link w:val="BodyChar"/>
    <w:rsid w:val="00C153F9"/>
    <w:pPr>
      <w:numPr>
        <w:numId w:val="2"/>
      </w:numPr>
      <w:suppressAutoHyphens/>
      <w:autoSpaceDE w:val="0"/>
      <w:autoSpaceDN w:val="0"/>
      <w:adjustRightInd w:val="0"/>
      <w:spacing w:before="47" w:after="0" w:line="340" w:lineRule="atLeast"/>
      <w:ind w:left="680" w:hanging="680"/>
      <w:textAlignment w:val="center"/>
    </w:pPr>
    <w:rPr>
      <w:rFonts w:asciiTheme="majorHAnsi" w:hAnsiTheme="majorHAnsi" w:cs="Source Sans Pro"/>
      <w:color w:val="000000"/>
      <w:sz w:val="24"/>
      <w:szCs w:val="24"/>
      <w:lang w:val="en-US"/>
    </w:rPr>
  </w:style>
  <w:style w:type="character" w:customStyle="1" w:styleId="SubheadChar">
    <w:name w:val="Subhead # Char"/>
    <w:basedOn w:val="DefaultParagraphFont"/>
    <w:link w:val="Subhead"/>
    <w:rsid w:val="001406CD"/>
    <w:rPr>
      <w:rFonts w:ascii="Trebuchet MS" w:hAnsi="Trebuchet MS" w:cs="Source Sans Pro"/>
      <w:b/>
      <w:bCs/>
      <w:color w:val="2D317B"/>
      <w:sz w:val="32"/>
      <w:szCs w:val="32"/>
      <w:lang w:val="en-US"/>
    </w:rPr>
  </w:style>
  <w:style w:type="paragraph" w:customStyle="1" w:styleId="BodyAL2">
    <w:name w:val="Body A) L2"/>
    <w:link w:val="BodyAL2Char"/>
    <w:qFormat/>
    <w:rsid w:val="001406CD"/>
    <w:pPr>
      <w:numPr>
        <w:ilvl w:val="2"/>
        <w:numId w:val="1"/>
      </w:numPr>
      <w:suppressAutoHyphens/>
      <w:autoSpaceDE w:val="0"/>
      <w:autoSpaceDN w:val="0"/>
      <w:adjustRightInd w:val="0"/>
      <w:spacing w:after="0" w:line="288" w:lineRule="auto"/>
      <w:ind w:left="1248" w:hanging="397"/>
      <w:textAlignment w:val="center"/>
    </w:pPr>
    <w:rPr>
      <w:rFonts w:ascii="Lato" w:hAnsi="Lato" w:cs="Source Sans Pro"/>
      <w:color w:val="000000"/>
      <w:szCs w:val="24"/>
      <w:lang w:val="en-US"/>
    </w:rPr>
  </w:style>
  <w:style w:type="character" w:customStyle="1" w:styleId="BodyChar">
    <w:name w:val="Body # Char"/>
    <w:basedOn w:val="DefaultParagraphFont"/>
    <w:link w:val="Body"/>
    <w:rsid w:val="00C153F9"/>
    <w:rPr>
      <w:rFonts w:asciiTheme="majorHAnsi" w:hAnsiTheme="majorHAnsi" w:cs="Source Sans Pro"/>
      <w:color w:val="000000"/>
      <w:sz w:val="24"/>
      <w:szCs w:val="24"/>
      <w:lang w:val="en-US"/>
    </w:rPr>
  </w:style>
  <w:style w:type="paragraph" w:customStyle="1" w:styleId="BodyL1">
    <w:name w:val="Body # L1"/>
    <w:basedOn w:val="ListParagraph"/>
    <w:link w:val="BodyL1Char"/>
    <w:autoRedefine/>
    <w:qFormat/>
    <w:rsid w:val="00B17CCF"/>
    <w:pPr>
      <w:spacing w:after="120"/>
      <w:ind w:left="851"/>
    </w:pPr>
    <w:rPr>
      <w:rFonts w:ascii="Lato" w:hAnsi="Lato"/>
    </w:rPr>
  </w:style>
  <w:style w:type="character" w:customStyle="1" w:styleId="BodyAL2Char">
    <w:name w:val="Body A) L2 Char"/>
    <w:basedOn w:val="DefaultParagraphFont"/>
    <w:link w:val="BodyAL2"/>
    <w:rsid w:val="001406CD"/>
    <w:rPr>
      <w:rFonts w:ascii="Lato" w:hAnsi="Lato" w:cs="Source Sans Pro"/>
      <w:color w:val="000000"/>
      <w:szCs w:val="24"/>
      <w:lang w:val="en-US"/>
    </w:rPr>
  </w:style>
  <w:style w:type="character" w:customStyle="1" w:styleId="BodyL1Char">
    <w:name w:val="Body # L1 Char"/>
    <w:basedOn w:val="DefaultParagraphFont"/>
    <w:link w:val="BodyL1"/>
    <w:rsid w:val="00B17CCF"/>
    <w:rPr>
      <w:rFonts w:ascii="Lato" w:hAnsi="Lato"/>
    </w:rPr>
  </w:style>
  <w:style w:type="paragraph" w:styleId="ListParagraph">
    <w:name w:val="List Paragraph"/>
    <w:basedOn w:val="Normal"/>
    <w:uiPriority w:val="1"/>
    <w:qFormat/>
    <w:rsid w:val="00FA27E7"/>
    <w:pPr>
      <w:ind w:left="720"/>
      <w:contextualSpacing/>
    </w:pPr>
  </w:style>
  <w:style w:type="paragraph" w:customStyle="1" w:styleId="Default">
    <w:name w:val="Default"/>
    <w:rsid w:val="00F93643"/>
    <w:pPr>
      <w:autoSpaceDE w:val="0"/>
      <w:autoSpaceDN w:val="0"/>
      <w:adjustRightInd w:val="0"/>
      <w:spacing w:after="0" w:line="240" w:lineRule="auto"/>
    </w:pPr>
    <w:rPr>
      <w:rFonts w:ascii="Arial" w:eastAsia="Times New Roman" w:hAnsi="Arial" w:cs="Arial"/>
      <w:color w:val="000000"/>
      <w:sz w:val="24"/>
      <w:szCs w:val="24"/>
      <w:lang w:eastAsia="en-CA"/>
    </w:rPr>
  </w:style>
  <w:style w:type="paragraph" w:customStyle="1" w:styleId="Body0">
    <w:name w:val="Body"/>
    <w:basedOn w:val="BodyAL2"/>
    <w:link w:val="BodyChar0"/>
    <w:qFormat/>
    <w:rsid w:val="0001491F"/>
    <w:pPr>
      <w:numPr>
        <w:ilvl w:val="0"/>
        <w:numId w:val="0"/>
      </w:numPr>
      <w:ind w:left="284"/>
    </w:pPr>
  </w:style>
  <w:style w:type="paragraph" w:customStyle="1" w:styleId="PolicyName">
    <w:name w:val="Policy Name"/>
    <w:basedOn w:val="Normal"/>
    <w:link w:val="PolicyNameChar"/>
    <w:qFormat/>
    <w:rsid w:val="001406CD"/>
    <w:pPr>
      <w:pBdr>
        <w:bottom w:val="single" w:sz="24" w:space="1" w:color="009C7A"/>
      </w:pBdr>
    </w:pPr>
    <w:rPr>
      <w:rFonts w:ascii="Source Sans Pro" w:hAnsi="Source Sans Pro" w:cs="Source Sans Pro"/>
      <w:b/>
      <w:bCs/>
      <w:color w:val="2D317B"/>
      <w:sz w:val="44"/>
      <w:szCs w:val="44"/>
      <w:lang w:val="en-US"/>
    </w:rPr>
  </w:style>
  <w:style w:type="character" w:customStyle="1" w:styleId="BodyChar0">
    <w:name w:val="Body Char"/>
    <w:basedOn w:val="BodyAL2Char"/>
    <w:link w:val="Body0"/>
    <w:rsid w:val="0001491F"/>
    <w:rPr>
      <w:rFonts w:asciiTheme="majorHAnsi" w:hAnsiTheme="majorHAnsi" w:cs="Source Sans Pro"/>
      <w:color w:val="000000"/>
      <w:szCs w:val="24"/>
      <w:lang w:val="en-US"/>
    </w:rPr>
  </w:style>
  <w:style w:type="character" w:customStyle="1" w:styleId="PolicyNameChar">
    <w:name w:val="Policy Name Char"/>
    <w:basedOn w:val="DefaultParagraphFont"/>
    <w:link w:val="PolicyName"/>
    <w:rsid w:val="001406CD"/>
    <w:rPr>
      <w:rFonts w:ascii="Source Sans Pro" w:hAnsi="Source Sans Pro" w:cs="Source Sans Pro"/>
      <w:b/>
      <w:bCs/>
      <w:color w:val="2D317B"/>
      <w:sz w:val="44"/>
      <w:szCs w:val="44"/>
      <w:lang w:val="en-US"/>
    </w:rPr>
  </w:style>
  <w:style w:type="paragraph" w:customStyle="1" w:styleId="HeaderTitles">
    <w:name w:val="Header (Titles)"/>
    <w:basedOn w:val="BasicParagraph"/>
    <w:link w:val="HeaderTitlesChar"/>
    <w:qFormat/>
    <w:rsid w:val="00A118A7"/>
    <w:rPr>
      <w:rFonts w:cs="Source Sans Pro"/>
      <w:b/>
      <w:color w:val="269A7B"/>
      <w:sz w:val="18"/>
      <w:szCs w:val="18"/>
    </w:rPr>
  </w:style>
  <w:style w:type="paragraph" w:customStyle="1" w:styleId="HeaderBody">
    <w:name w:val="Header ( Body)"/>
    <w:basedOn w:val="BasicParagraph"/>
    <w:link w:val="HeaderBodyChar"/>
    <w:qFormat/>
    <w:rsid w:val="00A118A7"/>
    <w:rPr>
      <w:rFonts w:cs="Source Sans Pro"/>
      <w:sz w:val="18"/>
      <w:szCs w:val="18"/>
    </w:rPr>
  </w:style>
  <w:style w:type="character" w:customStyle="1" w:styleId="BasicParagraphChar">
    <w:name w:val="[Basic Paragraph] Char"/>
    <w:basedOn w:val="DefaultParagraphFont"/>
    <w:link w:val="BasicParagraph"/>
    <w:uiPriority w:val="99"/>
    <w:rsid w:val="00A118A7"/>
    <w:rPr>
      <w:rFonts w:ascii="Source Sans Pro" w:hAnsi="Source Sans Pro"/>
      <w:color w:val="000000"/>
      <w:sz w:val="24"/>
      <w:szCs w:val="24"/>
      <w:lang w:val="en-US"/>
    </w:rPr>
  </w:style>
  <w:style w:type="character" w:customStyle="1" w:styleId="HeaderTitlesChar">
    <w:name w:val="Header (Titles) Char"/>
    <w:basedOn w:val="BasicParagraphChar"/>
    <w:link w:val="HeaderTitles"/>
    <w:rsid w:val="00A118A7"/>
    <w:rPr>
      <w:rFonts w:ascii="Source Sans Pro" w:hAnsi="Source Sans Pro" w:cs="Source Sans Pro"/>
      <w:b/>
      <w:color w:val="269A7B"/>
      <w:sz w:val="18"/>
      <w:szCs w:val="18"/>
      <w:lang w:val="en-US"/>
    </w:rPr>
  </w:style>
  <w:style w:type="character" w:customStyle="1" w:styleId="HeaderBodyChar">
    <w:name w:val="Header ( Body) Char"/>
    <w:basedOn w:val="BasicParagraphChar"/>
    <w:link w:val="HeaderBody"/>
    <w:rsid w:val="00A118A7"/>
    <w:rPr>
      <w:rFonts w:ascii="Source Sans Pro" w:hAnsi="Source Sans Pro" w:cs="Source Sans Pro"/>
      <w:color w:val="000000"/>
      <w:sz w:val="18"/>
      <w:szCs w:val="18"/>
      <w:lang w:val="en-US"/>
    </w:rPr>
  </w:style>
  <w:style w:type="character" w:styleId="Hyperlink">
    <w:name w:val="Hyperlink"/>
    <w:basedOn w:val="DefaultParagraphFont"/>
    <w:uiPriority w:val="99"/>
    <w:unhideWhenUsed/>
    <w:rsid w:val="00401A51"/>
    <w:rPr>
      <w:color w:val="0000FF" w:themeColor="hyperlink"/>
      <w:u w:val="single"/>
    </w:rPr>
  </w:style>
  <w:style w:type="character" w:styleId="FollowedHyperlink">
    <w:name w:val="FollowedHyperlink"/>
    <w:basedOn w:val="DefaultParagraphFont"/>
    <w:uiPriority w:val="99"/>
    <w:semiHidden/>
    <w:unhideWhenUsed/>
    <w:rsid w:val="008D6822"/>
    <w:rPr>
      <w:color w:val="800080" w:themeColor="followedHyperlink"/>
      <w:u w:val="single"/>
    </w:rPr>
  </w:style>
  <w:style w:type="character" w:styleId="UnresolvedMention">
    <w:name w:val="Unresolved Mention"/>
    <w:basedOn w:val="DefaultParagraphFont"/>
    <w:uiPriority w:val="99"/>
    <w:semiHidden/>
    <w:unhideWhenUsed/>
    <w:rsid w:val="008979C3"/>
    <w:rPr>
      <w:color w:val="808080"/>
      <w:shd w:val="clear" w:color="auto" w:fill="E6E6E6"/>
    </w:rPr>
  </w:style>
  <w:style w:type="character" w:styleId="CommentReference">
    <w:name w:val="annotation reference"/>
    <w:basedOn w:val="DefaultParagraphFont"/>
    <w:uiPriority w:val="99"/>
    <w:semiHidden/>
    <w:unhideWhenUsed/>
    <w:rsid w:val="00511F38"/>
    <w:rPr>
      <w:sz w:val="16"/>
      <w:szCs w:val="16"/>
    </w:rPr>
  </w:style>
  <w:style w:type="paragraph" w:styleId="CommentText">
    <w:name w:val="annotation text"/>
    <w:basedOn w:val="Normal"/>
    <w:link w:val="CommentTextChar"/>
    <w:uiPriority w:val="99"/>
    <w:semiHidden/>
    <w:unhideWhenUsed/>
    <w:rsid w:val="00511F38"/>
    <w:pPr>
      <w:spacing w:line="240" w:lineRule="auto"/>
    </w:pPr>
    <w:rPr>
      <w:sz w:val="20"/>
      <w:szCs w:val="20"/>
    </w:rPr>
  </w:style>
  <w:style w:type="character" w:customStyle="1" w:styleId="CommentTextChar">
    <w:name w:val="Comment Text Char"/>
    <w:basedOn w:val="DefaultParagraphFont"/>
    <w:link w:val="CommentText"/>
    <w:uiPriority w:val="99"/>
    <w:semiHidden/>
    <w:rsid w:val="00511F38"/>
    <w:rPr>
      <w:sz w:val="20"/>
      <w:szCs w:val="20"/>
    </w:rPr>
  </w:style>
  <w:style w:type="paragraph" w:styleId="CommentSubject">
    <w:name w:val="annotation subject"/>
    <w:basedOn w:val="CommentText"/>
    <w:next w:val="CommentText"/>
    <w:link w:val="CommentSubjectChar"/>
    <w:uiPriority w:val="99"/>
    <w:semiHidden/>
    <w:unhideWhenUsed/>
    <w:rsid w:val="00511F38"/>
    <w:rPr>
      <w:b/>
      <w:bCs/>
    </w:rPr>
  </w:style>
  <w:style w:type="character" w:customStyle="1" w:styleId="CommentSubjectChar">
    <w:name w:val="Comment Subject Char"/>
    <w:basedOn w:val="CommentTextChar"/>
    <w:link w:val="CommentSubject"/>
    <w:uiPriority w:val="99"/>
    <w:semiHidden/>
    <w:rsid w:val="00511F38"/>
    <w:rPr>
      <w:b/>
      <w:bCs/>
      <w:sz w:val="20"/>
      <w:szCs w:val="20"/>
    </w:rPr>
  </w:style>
  <w:style w:type="paragraph" w:styleId="Revision">
    <w:name w:val="Revision"/>
    <w:hidden/>
    <w:uiPriority w:val="99"/>
    <w:semiHidden/>
    <w:rsid w:val="000D1A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rreyplace.sharepoint.com/sites/teams-surreyplace/_layouts/15/listform.aspx?PageType=8&amp;ListId=%7BE62F0791-437A-4232-B401-95D89E9C4E02%7D&amp;RootFolder=%2Fsites%2Fteams-surreyplace%2FLists%2FPurchase%20Requisition%20Form&amp;Source=https%3A%2F%2Fsurreyplace.sharepoint.com%2Fsites%2Fteams-surreyplace%2FLists%2FPurchase%2520Requisition%2520Form%2FAllItems.aspx&amp;ContentTypeId=0x01000E9F01D7FF8E834E87A13DEA23CC54B9"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surreyplace.sharepoint.com/:x:/r/sites/teams-surreyplace/Shared%20Documents/Finance/Procurement%20Toolkit%20Updated%2026-Jul-18.xlsx?d=wd2cef1344ab841028e8ecc49aee4508e&amp;csf=1&amp;web=1&amp;e=Vyzak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urreyplace.sharepoint.com/:w:/r/sites/teams-surreyplace/Shared%20Documents/Finance/New%20Vendor%20Screening%20Questionnaire%20%26%20Setup%20form.docx?d=w64dfae692a334e84a485cb4201517680&amp;csf=1&amp;web=1&amp;e=jmPI9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rreyplace.sharepoint.com/:x:/r/sites/teams-surreyplace/Shared%20Documents/Finance/New%20Vendor%20Evaluation%20Form.xlsx?d=w9d59dfbe22e04662825abab59e4a2022&amp;csf=1&amp;web=1&amp;e=LSLE5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reyplace.sharepoint.com/:x:/r/sites/teams-surreyplace/Shared%20Documents/Finance/Procurement%20Toolkit%20Updated%2026-Jul-18.xlsx?d=wd2cef1344ab841028e8ecc49aee4508e&amp;csf=1&amp;web=1&amp;e=Vyzak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3712959EBB2F4B9BF8865B980D32E9" ma:contentTypeVersion="7" ma:contentTypeDescription="Create a new document." ma:contentTypeScope="" ma:versionID="0f05f69ac217653dea938c378e995f2e">
  <xsd:schema xmlns:xsd="http://www.w3.org/2001/XMLSchema" xmlns:xs="http://www.w3.org/2001/XMLSchema" xmlns:p="http://schemas.microsoft.com/office/2006/metadata/properties" xmlns:ns2="83c7a8b2-34c0-47e6-b84c-28cc02c6def8" targetNamespace="http://schemas.microsoft.com/office/2006/metadata/properties" ma:root="true" ma:fieldsID="e8ff6aab912578b7753b9e57643e21aa" ns2:_="">
    <xsd:import namespace="83c7a8b2-34c0-47e6-b84c-28cc02c6de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7a8b2-34c0-47e6-b84c-28cc02c6d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3357-DED8-45B8-AB3B-6D4BADF115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609237-2C29-4B11-BBFA-12AB9B8D8888}">
  <ds:schemaRefs>
    <ds:schemaRef ds:uri="http://schemas.microsoft.com/sharepoint/v3/contenttype/forms"/>
  </ds:schemaRefs>
</ds:datastoreItem>
</file>

<file path=customXml/itemProps3.xml><?xml version="1.0" encoding="utf-8"?>
<ds:datastoreItem xmlns:ds="http://schemas.openxmlformats.org/officeDocument/2006/customXml" ds:itemID="{56E05653-D281-42FD-908C-AE13CABD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7a8b2-34c0-47e6-b84c-28cc02c6d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3648E-F0C8-40FE-9F1F-EA42229D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Demi</dc:creator>
  <cp:lastModifiedBy>Altaf Alamin</cp:lastModifiedBy>
  <cp:revision>2</cp:revision>
  <cp:lastPrinted>2020-10-26T20:41:00Z</cp:lastPrinted>
  <dcterms:created xsi:type="dcterms:W3CDTF">2023-10-04T20:54:00Z</dcterms:created>
  <dcterms:modified xsi:type="dcterms:W3CDTF">2023-10-04T20:54:00Z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0x010100363712959EBB2F4B9BF8865B980D32E9</vt:lpwstr>
  </property>
</Properties>
</file>